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47F08" w14:textId="77777777" w:rsidR="00614AB9" w:rsidRPr="003C5A08" w:rsidRDefault="00E55DC9" w:rsidP="003C5A08">
      <w:pPr>
        <w:jc w:val="center"/>
        <w:rPr>
          <w:rFonts w:asciiTheme="minorEastAsia" w:hAnsiTheme="minorEastAsia"/>
          <w:b/>
          <w:sz w:val="28"/>
          <w:szCs w:val="28"/>
        </w:rPr>
      </w:pPr>
      <w:r w:rsidRPr="003C5A08">
        <w:rPr>
          <w:rFonts w:asciiTheme="minorEastAsia" w:hAnsiTheme="minorEastAsia" w:hint="eastAsia"/>
          <w:b/>
          <w:sz w:val="28"/>
          <w:szCs w:val="28"/>
        </w:rPr>
        <w:t>全国農業図書がお勧めする</w:t>
      </w:r>
      <w:r w:rsidR="00F82BD8" w:rsidRPr="003C5A08">
        <w:rPr>
          <w:rFonts w:asciiTheme="minorEastAsia" w:hAnsiTheme="minorEastAsia" w:hint="eastAsia"/>
          <w:b/>
          <w:sz w:val="28"/>
          <w:szCs w:val="28"/>
        </w:rPr>
        <w:t>「</w:t>
      </w:r>
      <w:r w:rsidRPr="003C5A08">
        <w:rPr>
          <w:rFonts w:asciiTheme="minorEastAsia" w:hAnsiTheme="minorEastAsia" w:hint="eastAsia"/>
          <w:b/>
          <w:sz w:val="28"/>
          <w:szCs w:val="28"/>
        </w:rPr>
        <w:t>地域リーダー向け</w:t>
      </w:r>
      <w:r w:rsidR="00750ACC" w:rsidRPr="003C5A08">
        <w:rPr>
          <w:rFonts w:asciiTheme="minorEastAsia" w:hAnsiTheme="minorEastAsia" w:hint="eastAsia"/>
          <w:b/>
          <w:sz w:val="28"/>
          <w:szCs w:val="28"/>
        </w:rPr>
        <w:t>図書等</w:t>
      </w:r>
      <w:r w:rsidR="00F82BD8" w:rsidRPr="003C5A08">
        <w:rPr>
          <w:rFonts w:asciiTheme="minorEastAsia" w:hAnsiTheme="minorEastAsia" w:hint="eastAsia"/>
          <w:b/>
          <w:sz w:val="28"/>
          <w:szCs w:val="28"/>
        </w:rPr>
        <w:t>」</w:t>
      </w:r>
    </w:p>
    <w:p w14:paraId="583A4B51" w14:textId="54FE4EAB" w:rsidR="00F82BD8" w:rsidRPr="003C5A08" w:rsidRDefault="002E036C" w:rsidP="003C5A08">
      <w:pPr>
        <w:jc w:val="right"/>
        <w:rPr>
          <w:rFonts w:asciiTheme="minorEastAsia" w:hAnsiTheme="minorEastAsia"/>
          <w:szCs w:val="24"/>
          <w:lang w:eastAsia="zh-CN"/>
        </w:rPr>
      </w:pPr>
      <w:r w:rsidRPr="00590919">
        <w:rPr>
          <w:rFonts w:asciiTheme="minorEastAsia" w:hAnsiTheme="minorEastAsia" w:hint="eastAsia"/>
          <w:spacing w:val="60"/>
          <w:kern w:val="0"/>
          <w:szCs w:val="24"/>
          <w:fitText w:val="2400" w:id="666069504"/>
          <w:lang w:eastAsia="zh-CN"/>
        </w:rPr>
        <w:t>令和</w:t>
      </w:r>
      <w:r w:rsidR="00D7212F" w:rsidRPr="00590919">
        <w:rPr>
          <w:rFonts w:asciiTheme="minorEastAsia" w:hAnsiTheme="minorEastAsia" w:hint="eastAsia"/>
          <w:spacing w:val="60"/>
          <w:kern w:val="0"/>
          <w:szCs w:val="24"/>
          <w:fitText w:val="2400" w:id="666069504"/>
        </w:rPr>
        <w:t>３</w:t>
      </w:r>
      <w:r w:rsidR="00C94019" w:rsidRPr="00590919">
        <w:rPr>
          <w:rFonts w:asciiTheme="minorEastAsia" w:hAnsiTheme="minorEastAsia" w:hint="eastAsia"/>
          <w:spacing w:val="60"/>
          <w:kern w:val="0"/>
          <w:szCs w:val="24"/>
          <w:fitText w:val="2400" w:id="666069504"/>
          <w:lang w:eastAsia="zh-CN"/>
        </w:rPr>
        <w:t>年</w:t>
      </w:r>
      <w:r w:rsidR="00590919" w:rsidRPr="00590919">
        <w:rPr>
          <w:rFonts w:asciiTheme="minorEastAsia" w:hAnsiTheme="minorEastAsia" w:hint="eastAsia"/>
          <w:spacing w:val="60"/>
          <w:kern w:val="0"/>
          <w:szCs w:val="24"/>
          <w:fitText w:val="2400" w:id="666069504"/>
        </w:rPr>
        <w:t>１</w:t>
      </w:r>
      <w:r w:rsidR="00590919">
        <w:rPr>
          <w:rFonts w:asciiTheme="minorEastAsia" w:hAnsiTheme="minorEastAsia" w:hint="eastAsia"/>
          <w:spacing w:val="60"/>
          <w:kern w:val="0"/>
          <w:szCs w:val="24"/>
          <w:fitText w:val="2400" w:id="666069504"/>
        </w:rPr>
        <w:t>０</w:t>
      </w:r>
      <w:r w:rsidR="006B0217" w:rsidRPr="00590919">
        <w:rPr>
          <w:rFonts w:asciiTheme="minorEastAsia" w:hAnsiTheme="minorEastAsia" w:hint="eastAsia"/>
          <w:kern w:val="0"/>
          <w:szCs w:val="24"/>
          <w:fitText w:val="2400" w:id="666069504"/>
          <w:lang w:eastAsia="zh-CN"/>
        </w:rPr>
        <w:t>月</w:t>
      </w:r>
    </w:p>
    <w:p w14:paraId="4F685477" w14:textId="77777777" w:rsidR="00750ACC" w:rsidRPr="003C5A08" w:rsidRDefault="006F0C34" w:rsidP="003C5A08">
      <w:pPr>
        <w:jc w:val="right"/>
        <w:rPr>
          <w:rFonts w:asciiTheme="minorEastAsia" w:hAnsiTheme="minorEastAsia"/>
          <w:szCs w:val="24"/>
          <w:lang w:eastAsia="zh-CN"/>
        </w:rPr>
      </w:pPr>
      <w:r w:rsidRPr="003C5A08">
        <w:rPr>
          <w:rFonts w:asciiTheme="minorEastAsia" w:hAnsiTheme="minorEastAsia" w:hint="eastAsia"/>
          <w:szCs w:val="24"/>
          <w:lang w:eastAsia="zh-CN"/>
        </w:rPr>
        <w:t>(一社)</w:t>
      </w:r>
      <w:r w:rsidR="00F82BD8" w:rsidRPr="003C5A08">
        <w:rPr>
          <w:rFonts w:asciiTheme="minorEastAsia" w:hAnsiTheme="minorEastAsia" w:hint="eastAsia"/>
          <w:szCs w:val="24"/>
          <w:lang w:eastAsia="zh-CN"/>
        </w:rPr>
        <w:t>全国農業会議所出版部</w:t>
      </w:r>
    </w:p>
    <w:p w14:paraId="707D449A" w14:textId="2EE43E42" w:rsidR="00F35E30" w:rsidRPr="003A65A2" w:rsidRDefault="003A65A2" w:rsidP="00F35E30">
      <w:pPr>
        <w:jc w:val="left"/>
        <w:rPr>
          <w:rFonts w:asciiTheme="minorEastAsia" w:hAnsiTheme="minorEastAsia"/>
          <w:sz w:val="22"/>
          <w:szCs w:val="24"/>
        </w:rPr>
      </w:pPr>
      <w:r>
        <w:rPr>
          <w:rFonts w:asciiTheme="minorEastAsia" w:hAnsiTheme="minorEastAsia" w:hint="eastAsia"/>
          <w:sz w:val="22"/>
          <w:szCs w:val="24"/>
        </w:rPr>
        <w:t>（価格はすべて１０</w:t>
      </w:r>
      <w:r w:rsidR="00F35E30" w:rsidRPr="008D0366">
        <w:rPr>
          <w:rFonts w:asciiTheme="minorEastAsia" w:hAnsiTheme="minorEastAsia" w:hint="eastAsia"/>
          <w:sz w:val="22"/>
          <w:szCs w:val="24"/>
        </w:rPr>
        <w:t>％税込・送料別）</w:t>
      </w:r>
    </w:p>
    <w:p w14:paraId="10BDACF4" w14:textId="4AE38DA6" w:rsidR="002E036C" w:rsidRPr="00731289" w:rsidRDefault="00CF23F5" w:rsidP="000069A1">
      <w:pPr>
        <w:rPr>
          <w:rFonts w:asciiTheme="minorEastAsia" w:hAnsiTheme="minorEastAsia"/>
          <w:b/>
          <w:noProof/>
          <w:szCs w:val="24"/>
        </w:rPr>
      </w:pPr>
      <w:r w:rsidRPr="000A3D98">
        <w:rPr>
          <w:rFonts w:ascii="ＭＳ Ｐゴシック" w:eastAsia="ＭＳ Ｐゴシック" w:hAnsi="ＭＳ Ｐゴシック" w:cs="ＭＳ Ｐゴシック"/>
          <w:noProof/>
          <w:kern w:val="0"/>
          <w:szCs w:val="24"/>
        </w:rPr>
        <w:drawing>
          <wp:anchor distT="0" distB="0" distL="114300" distR="114300" simplePos="0" relativeHeight="251655168" behindDoc="0" locked="0" layoutInCell="1" allowOverlap="1" wp14:anchorId="46D7C85E" wp14:editId="74FDA045">
            <wp:simplePos x="0" y="0"/>
            <wp:positionH relativeFrom="column">
              <wp:posOffset>5222240</wp:posOffset>
            </wp:positionH>
            <wp:positionV relativeFrom="paragraph">
              <wp:posOffset>72390</wp:posOffset>
            </wp:positionV>
            <wp:extent cx="1200150" cy="1701800"/>
            <wp:effectExtent l="19050" t="19050" r="19050" b="1270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150" cy="1701800"/>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CB0080" w:rsidRPr="003C5A08">
        <w:rPr>
          <w:rFonts w:asciiTheme="minorEastAsia" w:hAnsiTheme="minorEastAsia" w:hint="eastAsia"/>
          <w:b/>
          <w:noProof/>
          <w:szCs w:val="24"/>
        </w:rPr>
        <w:t>１</w:t>
      </w:r>
      <w:r w:rsidR="00750ACC" w:rsidRPr="003C5A08">
        <w:rPr>
          <w:rFonts w:asciiTheme="minorEastAsia" w:hAnsiTheme="minorEastAsia" w:hint="eastAsia"/>
          <w:b/>
          <w:noProof/>
          <w:szCs w:val="24"/>
        </w:rPr>
        <w:t>．</w:t>
      </w:r>
      <w:r w:rsidR="00C94019" w:rsidRPr="00C94019">
        <w:rPr>
          <w:rFonts w:asciiTheme="minorEastAsia" w:hAnsiTheme="minorEastAsia" w:hint="eastAsia"/>
          <w:b/>
          <w:noProof/>
          <w:szCs w:val="24"/>
        </w:rPr>
        <w:t>令和</w:t>
      </w:r>
      <w:r w:rsidR="002B5E37">
        <w:rPr>
          <w:rFonts w:asciiTheme="minorEastAsia" w:hAnsiTheme="minorEastAsia" w:hint="eastAsia"/>
          <w:b/>
          <w:noProof/>
          <w:szCs w:val="24"/>
        </w:rPr>
        <w:t>３</w:t>
      </w:r>
      <w:r w:rsidR="00C94019" w:rsidRPr="00C94019">
        <w:rPr>
          <w:rFonts w:asciiTheme="minorEastAsia" w:hAnsiTheme="minorEastAsia" w:hint="eastAsia"/>
          <w:b/>
          <w:noProof/>
          <w:szCs w:val="24"/>
        </w:rPr>
        <w:t>年度版 農家相談の手引（</w:t>
      </w:r>
      <w:r w:rsidR="00131B12">
        <w:rPr>
          <w:rFonts w:asciiTheme="minorEastAsia" w:hAnsiTheme="minorEastAsia" w:hint="eastAsia"/>
          <w:b/>
          <w:noProof/>
          <w:szCs w:val="24"/>
        </w:rPr>
        <w:t>R0</w:t>
      </w:r>
      <w:r w:rsidR="002B5E37">
        <w:rPr>
          <w:rFonts w:asciiTheme="minorEastAsia" w:hAnsiTheme="minorEastAsia"/>
          <w:b/>
          <w:noProof/>
          <w:szCs w:val="24"/>
        </w:rPr>
        <w:t>3</w:t>
      </w:r>
      <w:r w:rsidR="00131B12">
        <w:rPr>
          <w:rFonts w:asciiTheme="minorEastAsia" w:hAnsiTheme="minorEastAsia" w:hint="eastAsia"/>
          <w:b/>
          <w:noProof/>
          <w:szCs w:val="24"/>
        </w:rPr>
        <w:t>-</w:t>
      </w:r>
      <w:r w:rsidR="002B5E37">
        <w:rPr>
          <w:rFonts w:asciiTheme="minorEastAsia" w:hAnsiTheme="minorEastAsia"/>
          <w:b/>
          <w:noProof/>
          <w:szCs w:val="24"/>
        </w:rPr>
        <w:t>18</w:t>
      </w:r>
      <w:r w:rsidR="005F03EC">
        <w:rPr>
          <w:rFonts w:asciiTheme="minorEastAsia" w:hAnsiTheme="minorEastAsia" w:hint="eastAsia"/>
          <w:b/>
          <w:noProof/>
          <w:szCs w:val="24"/>
        </w:rPr>
        <w:t xml:space="preserve"> A4判120頁 </w:t>
      </w:r>
      <w:r w:rsidR="00D31907">
        <w:rPr>
          <w:rFonts w:asciiTheme="minorEastAsia" w:hAnsiTheme="minorEastAsia" w:hint="eastAsia"/>
          <w:b/>
          <w:noProof/>
          <w:szCs w:val="24"/>
        </w:rPr>
        <w:t>850</w:t>
      </w:r>
      <w:r w:rsidR="00C94019" w:rsidRPr="00C94019">
        <w:rPr>
          <w:rFonts w:asciiTheme="minorEastAsia" w:hAnsiTheme="minorEastAsia" w:hint="eastAsia"/>
          <w:b/>
          <w:noProof/>
          <w:szCs w:val="24"/>
        </w:rPr>
        <w:t>円）</w:t>
      </w:r>
    </w:p>
    <w:p w14:paraId="57A0BA6C" w14:textId="2FAE403F" w:rsidR="00ED3023" w:rsidRPr="00ED3023" w:rsidRDefault="000069A1" w:rsidP="00ED3023">
      <w:pPr>
        <w:ind w:leftChars="250" w:left="600" w:rightChars="885" w:right="2124"/>
        <w:rPr>
          <w:rFonts w:asciiTheme="minorEastAsia" w:hAnsiTheme="minorEastAsia"/>
          <w:szCs w:val="24"/>
        </w:rPr>
      </w:pPr>
      <w:r w:rsidRPr="000069A1">
        <w:rPr>
          <w:rFonts w:asciiTheme="minorEastAsia" w:hAnsiTheme="minorEastAsia" w:hint="eastAsia"/>
          <w:b/>
          <w:szCs w:val="24"/>
        </w:rPr>
        <w:t xml:space="preserve">　</w:t>
      </w:r>
      <w:r w:rsidR="00ED3023" w:rsidRPr="00ED3023">
        <w:rPr>
          <w:rFonts w:asciiTheme="minorEastAsia" w:hAnsiTheme="minorEastAsia" w:hint="eastAsia"/>
          <w:szCs w:val="24"/>
        </w:rPr>
        <w:t>農業委員、農地利用最適化推進委員、地域農業のリーダーが農家から相談を受ける際、制度や施策を説明するための資料集として、あるいは農業に関するさまざまな制度を学ぶ手引書として活用できます。</w:t>
      </w:r>
    </w:p>
    <w:p w14:paraId="4C1C9A66" w14:textId="77777777" w:rsidR="00ED3023" w:rsidRPr="00ED3023" w:rsidRDefault="00ED3023" w:rsidP="00ED3023">
      <w:pPr>
        <w:ind w:leftChars="250" w:left="600" w:rightChars="885" w:right="2124"/>
        <w:rPr>
          <w:rFonts w:asciiTheme="minorEastAsia" w:hAnsiTheme="minorEastAsia"/>
          <w:szCs w:val="24"/>
        </w:rPr>
      </w:pPr>
      <w:r w:rsidRPr="00ED3023">
        <w:rPr>
          <w:rFonts w:asciiTheme="minorEastAsia" w:hAnsiTheme="minorEastAsia" w:hint="eastAsia"/>
          <w:szCs w:val="24"/>
        </w:rPr>
        <w:t xml:space="preserve">　第１章、第２章では全国農業図書の農業者向けリーフレット等から</w:t>
      </w:r>
    </w:p>
    <w:p w14:paraId="005C1ABE" w14:textId="77777777" w:rsidR="000069A1" w:rsidRPr="000069A1" w:rsidRDefault="00ED3023" w:rsidP="00ED3023">
      <w:pPr>
        <w:ind w:leftChars="250" w:left="600" w:rightChars="885" w:right="2124"/>
        <w:rPr>
          <w:rFonts w:asciiTheme="minorEastAsia" w:hAnsiTheme="minorEastAsia"/>
          <w:szCs w:val="24"/>
        </w:rPr>
      </w:pPr>
      <w:r w:rsidRPr="00ED3023">
        <w:rPr>
          <w:rFonts w:asciiTheme="minorEastAsia" w:hAnsiTheme="minorEastAsia" w:hint="eastAsia"/>
          <w:szCs w:val="24"/>
        </w:rPr>
        <w:t>エッセンスを凝縮、最新の情報をまとめました。人・農地プランの実質化、農</w:t>
      </w:r>
      <w:r w:rsidR="00BE08C6">
        <w:rPr>
          <w:rFonts w:asciiTheme="minorEastAsia" w:hAnsiTheme="minorEastAsia" w:hint="eastAsia"/>
          <w:szCs w:val="24"/>
        </w:rPr>
        <w:t>地中間管理事業や農業者年金制度、収入保険制度等、幅広く情報を掲載</w:t>
      </w:r>
      <w:r w:rsidRPr="00ED3023">
        <w:rPr>
          <w:rFonts w:asciiTheme="minorEastAsia" w:hAnsiTheme="minorEastAsia" w:hint="eastAsia"/>
          <w:szCs w:val="24"/>
        </w:rPr>
        <w:t>。第３章では、農水省の主な支援施策を抜粋しました。「○○がしたい」といったニーズ別に紹介しています。</w:t>
      </w:r>
    </w:p>
    <w:p w14:paraId="687A9CC6" w14:textId="77777777" w:rsidR="00207CB7" w:rsidRPr="000069A1" w:rsidRDefault="00207CB7" w:rsidP="000069A1">
      <w:pPr>
        <w:rPr>
          <w:rFonts w:asciiTheme="minorEastAsia" w:hAnsiTheme="minorEastAsia"/>
          <w:noProof/>
          <w:szCs w:val="24"/>
        </w:rPr>
      </w:pPr>
    </w:p>
    <w:p w14:paraId="42DD4926" w14:textId="77777777" w:rsidR="00781F01" w:rsidRDefault="004C3ED0" w:rsidP="003C5A08">
      <w:pPr>
        <w:rPr>
          <w:rFonts w:asciiTheme="minorEastAsia" w:hAnsiTheme="minorEastAsia"/>
          <w:b/>
          <w:noProof/>
          <w:szCs w:val="24"/>
        </w:rPr>
      </w:pPr>
      <w:r w:rsidRPr="00B25EB7">
        <w:rPr>
          <w:rFonts w:ascii="HG丸ｺﾞｼｯｸM-PRO" w:eastAsia="HG丸ｺﾞｼｯｸM-PRO" w:hAnsi="ＭＳ 明朝"/>
          <w:b/>
          <w:bCs/>
          <w:noProof/>
        </w:rPr>
        <w:drawing>
          <wp:anchor distT="0" distB="0" distL="114300" distR="114300" simplePos="0" relativeHeight="251654144" behindDoc="0" locked="0" layoutInCell="1" allowOverlap="1" wp14:anchorId="2A5BC714" wp14:editId="40FA5D45">
            <wp:simplePos x="0" y="0"/>
            <wp:positionH relativeFrom="column">
              <wp:posOffset>5222240</wp:posOffset>
            </wp:positionH>
            <wp:positionV relativeFrom="paragraph">
              <wp:posOffset>33020</wp:posOffset>
            </wp:positionV>
            <wp:extent cx="1195705" cy="1695450"/>
            <wp:effectExtent l="19050" t="19050" r="23495" b="19050"/>
            <wp:wrapSquare wrapText="bothSides"/>
            <wp:docPr id="8" name="図 8" descr="R2-03_農業者年金制度と加入推進2020_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2-03_農業者年金制度と加入推進2020_表紙"/>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5705" cy="1695450"/>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r w:rsidR="00CB0080" w:rsidRPr="002A3FB0">
        <w:rPr>
          <w:rFonts w:asciiTheme="minorEastAsia" w:hAnsiTheme="minorEastAsia" w:hint="eastAsia"/>
          <w:b/>
          <w:noProof/>
          <w:szCs w:val="24"/>
        </w:rPr>
        <w:t>２</w:t>
      </w:r>
      <w:r w:rsidR="002A3FB0" w:rsidRPr="002A3FB0">
        <w:rPr>
          <w:rFonts w:asciiTheme="minorEastAsia" w:hAnsiTheme="minorEastAsia" w:hint="eastAsia"/>
          <w:b/>
          <w:noProof/>
          <w:szCs w:val="24"/>
        </w:rPr>
        <w:t>．農業者の老後に安心を　農業者年金制度と加入推進</w:t>
      </w:r>
    </w:p>
    <w:p w14:paraId="3E4C0A46" w14:textId="77777777" w:rsidR="00995414" w:rsidRPr="003C5A08" w:rsidRDefault="002A3FB0" w:rsidP="00781F01">
      <w:pPr>
        <w:ind w:firstLineChars="2000" w:firstLine="4819"/>
        <w:rPr>
          <w:rFonts w:asciiTheme="minorEastAsia" w:hAnsiTheme="minorEastAsia"/>
          <w:b/>
          <w:noProof/>
          <w:szCs w:val="24"/>
        </w:rPr>
      </w:pPr>
      <w:r w:rsidRPr="002A3FB0">
        <w:rPr>
          <w:rFonts w:asciiTheme="minorEastAsia" w:hAnsiTheme="minorEastAsia" w:hint="eastAsia"/>
          <w:b/>
          <w:noProof/>
          <w:szCs w:val="24"/>
        </w:rPr>
        <w:t>（R2-03</w:t>
      </w:r>
      <w:r w:rsidR="00C2351C" w:rsidRPr="00C2351C">
        <w:rPr>
          <w:rFonts w:asciiTheme="minorEastAsia" w:hAnsiTheme="minorEastAsia" w:hint="eastAsia"/>
          <w:b/>
          <w:noProof/>
          <w:szCs w:val="24"/>
        </w:rPr>
        <w:t xml:space="preserve"> A4判</w:t>
      </w:r>
      <w:r w:rsidR="00C2351C">
        <w:rPr>
          <w:rFonts w:asciiTheme="minorEastAsia" w:hAnsiTheme="minorEastAsia" w:hint="eastAsia"/>
          <w:b/>
          <w:noProof/>
          <w:szCs w:val="24"/>
        </w:rPr>
        <w:t>69</w:t>
      </w:r>
      <w:r w:rsidR="00C2351C" w:rsidRPr="00C2351C">
        <w:rPr>
          <w:rFonts w:asciiTheme="minorEastAsia" w:hAnsiTheme="minorEastAsia" w:hint="eastAsia"/>
          <w:b/>
          <w:noProof/>
          <w:szCs w:val="24"/>
        </w:rPr>
        <w:t xml:space="preserve">頁 </w:t>
      </w:r>
      <w:r w:rsidRPr="002A3FB0">
        <w:rPr>
          <w:rFonts w:asciiTheme="minorEastAsia" w:hAnsiTheme="minorEastAsia" w:hint="eastAsia"/>
          <w:b/>
          <w:noProof/>
          <w:szCs w:val="24"/>
        </w:rPr>
        <w:t>500円）</w:t>
      </w:r>
    </w:p>
    <w:p w14:paraId="0633069C" w14:textId="77777777" w:rsidR="00750ACC" w:rsidRPr="003C5A08" w:rsidRDefault="00C43678" w:rsidP="003C5A08">
      <w:pPr>
        <w:ind w:leftChars="218" w:left="523" w:rightChars="926" w:right="2222"/>
        <w:rPr>
          <w:rFonts w:asciiTheme="minorEastAsia" w:hAnsiTheme="minorEastAsia"/>
          <w:szCs w:val="24"/>
        </w:rPr>
      </w:pPr>
      <w:r>
        <w:rPr>
          <w:rFonts w:asciiTheme="minorEastAsia" w:hAnsiTheme="minorEastAsia" w:hint="eastAsia"/>
          <w:szCs w:val="24"/>
        </w:rPr>
        <w:t xml:space="preserve">　</w:t>
      </w:r>
      <w:r w:rsidR="00532B5C" w:rsidRPr="00491057">
        <w:rPr>
          <w:rFonts w:asciiTheme="minorEastAsia" w:hAnsiTheme="minorEastAsia" w:hint="eastAsia"/>
          <w:szCs w:val="24"/>
        </w:rPr>
        <w:t>農業者年金基金主催</w:t>
      </w:r>
      <w:r w:rsidR="00532B5C">
        <w:rPr>
          <w:rFonts w:asciiTheme="minorEastAsia" w:hAnsiTheme="minorEastAsia" w:hint="eastAsia"/>
          <w:szCs w:val="24"/>
        </w:rPr>
        <w:t>の研修会の教材としても活用される加入推進の公式テキスト</w:t>
      </w:r>
      <w:r w:rsidR="00532B5C" w:rsidRPr="00491057">
        <w:rPr>
          <w:rFonts w:asciiTheme="minorEastAsia" w:hAnsiTheme="minorEastAsia" w:hint="eastAsia"/>
          <w:szCs w:val="24"/>
        </w:rPr>
        <w:t>です。現場で加入推進に携わる皆様の必携テキストとするため、農業者年金基金とＪＡ全中、全国農業会議所をメンバーとした「農業者年金加入推進テキスト編集委員会」が執筆しました。</w:t>
      </w:r>
      <w:r w:rsidR="00532B5C" w:rsidRPr="00186895">
        <w:rPr>
          <w:rFonts w:asciiTheme="minorEastAsia" w:hAnsiTheme="minorEastAsia" w:hint="eastAsia"/>
          <w:szCs w:val="24"/>
        </w:rPr>
        <w:t>「農業者年金の必要性を伝えること」、「農業者年金の魅力を伝えること」から始まり、制度のあらましをわかりやすく説明しています。</w:t>
      </w:r>
    </w:p>
    <w:p w14:paraId="6E9146B7" w14:textId="77777777" w:rsidR="009E691B" w:rsidRPr="003C5A08" w:rsidRDefault="009E691B" w:rsidP="003C5A08">
      <w:pPr>
        <w:rPr>
          <w:rFonts w:asciiTheme="minorEastAsia" w:hAnsiTheme="minorEastAsia"/>
          <w:szCs w:val="24"/>
        </w:rPr>
      </w:pPr>
    </w:p>
    <w:p w14:paraId="5652D596" w14:textId="77777777" w:rsidR="003F0868" w:rsidRDefault="00CB0080" w:rsidP="003C5A08">
      <w:pPr>
        <w:rPr>
          <w:rFonts w:asciiTheme="minorEastAsia" w:hAnsiTheme="minorEastAsia"/>
          <w:b/>
          <w:szCs w:val="24"/>
        </w:rPr>
      </w:pPr>
      <w:r w:rsidRPr="003C5A08">
        <w:rPr>
          <w:rFonts w:asciiTheme="minorEastAsia" w:hAnsiTheme="minorEastAsia" w:hint="eastAsia"/>
          <w:b/>
          <w:szCs w:val="24"/>
        </w:rPr>
        <w:t>３</w:t>
      </w:r>
      <w:r w:rsidR="00750ACC" w:rsidRPr="003C5A08">
        <w:rPr>
          <w:rFonts w:asciiTheme="minorEastAsia" w:hAnsiTheme="minorEastAsia" w:hint="eastAsia"/>
          <w:b/>
          <w:szCs w:val="24"/>
        </w:rPr>
        <w:t>．</w:t>
      </w:r>
      <w:r w:rsidR="00D93BB8">
        <w:rPr>
          <w:rFonts w:asciiTheme="minorEastAsia" w:hAnsiTheme="minorEastAsia" w:hint="eastAsia"/>
          <w:b/>
          <w:szCs w:val="24"/>
        </w:rPr>
        <w:t>【パンフ】</w:t>
      </w:r>
      <w:r w:rsidR="00D7212F">
        <w:rPr>
          <w:rFonts w:asciiTheme="minorEastAsia" w:hAnsiTheme="minorEastAsia" w:hint="eastAsia"/>
          <w:b/>
          <w:szCs w:val="24"/>
        </w:rPr>
        <w:t>令和３</w:t>
      </w:r>
      <w:r w:rsidR="00F80D06" w:rsidRPr="00F80D06">
        <w:rPr>
          <w:rFonts w:asciiTheme="minorEastAsia" w:hAnsiTheme="minorEastAsia" w:hint="eastAsia"/>
          <w:b/>
          <w:szCs w:val="24"/>
        </w:rPr>
        <w:t>年度　経営所得安定対策と米政策</w:t>
      </w:r>
    </w:p>
    <w:p w14:paraId="42D8C61E" w14:textId="77777777" w:rsidR="00D31907" w:rsidRPr="00D31907" w:rsidRDefault="0000428C" w:rsidP="00D7212F">
      <w:pPr>
        <w:ind w:firstLineChars="2000" w:firstLine="4819"/>
        <w:rPr>
          <w:rFonts w:asciiTheme="minorEastAsia" w:hAnsiTheme="minorEastAsia"/>
          <w:b/>
          <w:szCs w:val="24"/>
        </w:rPr>
      </w:pPr>
      <w:r>
        <w:rPr>
          <w:rFonts w:asciiTheme="minorEastAsia" w:hAnsiTheme="minorEastAsia"/>
          <w:b/>
          <w:noProof/>
          <w:szCs w:val="24"/>
        </w:rPr>
        <w:drawing>
          <wp:anchor distT="0" distB="0" distL="114300" distR="114300" simplePos="0" relativeHeight="251657216" behindDoc="0" locked="0" layoutInCell="1" allowOverlap="1" wp14:anchorId="42292959" wp14:editId="5FD8F09D">
            <wp:simplePos x="0" y="0"/>
            <wp:positionH relativeFrom="column">
              <wp:posOffset>5250815</wp:posOffset>
            </wp:positionH>
            <wp:positionV relativeFrom="paragraph">
              <wp:posOffset>15240</wp:posOffset>
            </wp:positionV>
            <wp:extent cx="1192530" cy="1691005"/>
            <wp:effectExtent l="19050" t="19050" r="26670" b="23495"/>
            <wp:wrapSquare wrapText="bothSides"/>
            <wp:docPr id="4" name="図 4" descr="\\192.168.1.243\maindata\2020-R02\02出版部\05-3 データ画像\R02-36 令和３年度経営所得安定対策と米政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243\maindata\2020-R02\02出版部\05-3 データ画像\R02-36 令和３年度経営所得安定対策と米政策.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2530" cy="169100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D7212F" w:rsidRPr="00D7212F">
        <w:rPr>
          <w:rFonts w:asciiTheme="minorEastAsia" w:hAnsiTheme="minorEastAsia" w:hint="eastAsia"/>
          <w:b/>
          <w:szCs w:val="24"/>
        </w:rPr>
        <w:t>（R02-36　A4判16頁　110円）</w:t>
      </w:r>
    </w:p>
    <w:p w14:paraId="11353296" w14:textId="77777777" w:rsidR="00784D07" w:rsidRPr="00784D07" w:rsidRDefault="00750ACC" w:rsidP="00784D07">
      <w:pPr>
        <w:tabs>
          <w:tab w:val="left" w:pos="8190"/>
        </w:tabs>
        <w:ind w:leftChars="218" w:left="523" w:rightChars="926" w:right="2222"/>
        <w:rPr>
          <w:rFonts w:asciiTheme="minorEastAsia" w:hAnsiTheme="minorEastAsia"/>
          <w:szCs w:val="24"/>
        </w:rPr>
      </w:pPr>
      <w:r w:rsidRPr="003C5A08">
        <w:rPr>
          <w:rFonts w:asciiTheme="minorEastAsia" w:hAnsiTheme="minorEastAsia" w:hint="eastAsia"/>
          <w:szCs w:val="24"/>
        </w:rPr>
        <w:t xml:space="preserve">　</w:t>
      </w:r>
      <w:r w:rsidR="00784D07" w:rsidRPr="00784D07">
        <w:rPr>
          <w:rFonts w:asciiTheme="minorEastAsia" w:hAnsiTheme="minorEastAsia" w:hint="eastAsia"/>
          <w:szCs w:val="24"/>
        </w:rPr>
        <w:t>令和３年産の主食用米の需要に見合った適正生産量は６９３万トンで、減産幅は過去最大規模の３６万トン、面積換算で６万７千ヘクタール超、率では５％の転作が求められています。水田フル活用、水田農業高収益化の推進に向けた支援を活用しましょう。</w:t>
      </w:r>
    </w:p>
    <w:p w14:paraId="40E2551F" w14:textId="4D6BCECE" w:rsidR="00784D07" w:rsidRPr="002E036C" w:rsidRDefault="00784D07" w:rsidP="00784D07">
      <w:pPr>
        <w:tabs>
          <w:tab w:val="left" w:pos="8190"/>
        </w:tabs>
        <w:ind w:leftChars="218" w:left="523" w:rightChars="926" w:right="2222"/>
        <w:rPr>
          <w:rFonts w:asciiTheme="minorEastAsia" w:hAnsiTheme="minorEastAsia"/>
          <w:kern w:val="0"/>
          <w:szCs w:val="28"/>
        </w:rPr>
      </w:pPr>
      <w:r w:rsidRPr="00784D07">
        <w:rPr>
          <w:rFonts w:asciiTheme="minorEastAsia" w:hAnsiTheme="minorEastAsia" w:hint="eastAsia"/>
          <w:szCs w:val="24"/>
        </w:rPr>
        <w:t xml:space="preserve">　ゲタ対策、ナラシ対策、収入保険等も掲載。</w:t>
      </w:r>
    </w:p>
    <w:p w14:paraId="45E85BAE" w14:textId="77777777" w:rsidR="00437F1C" w:rsidRPr="00532B5C" w:rsidRDefault="00870E8C" w:rsidP="002E036C">
      <w:pPr>
        <w:tabs>
          <w:tab w:val="left" w:pos="8190"/>
        </w:tabs>
        <w:ind w:leftChars="218" w:left="523" w:rightChars="926" w:right="2222"/>
        <w:rPr>
          <w:rFonts w:asciiTheme="minorEastAsia" w:hAnsiTheme="minorEastAsia"/>
          <w:szCs w:val="24"/>
        </w:rPr>
      </w:pPr>
      <w:r>
        <w:rPr>
          <w:rFonts w:asciiTheme="minorEastAsia" w:hAnsiTheme="minorEastAsia" w:hint="eastAsia"/>
          <w:kern w:val="0"/>
          <w:szCs w:val="28"/>
        </w:rPr>
        <w:t xml:space="preserve">　</w:t>
      </w:r>
      <w:r w:rsidR="002E036C" w:rsidRPr="002E036C">
        <w:rPr>
          <w:rFonts w:asciiTheme="minorEastAsia" w:hAnsiTheme="minorEastAsia" w:hint="eastAsia"/>
          <w:kern w:val="0"/>
          <w:szCs w:val="28"/>
        </w:rPr>
        <w:t>本パンフレットは、これらの制度の普及啓発資料として幅広く活用できます。</w:t>
      </w:r>
    </w:p>
    <w:p w14:paraId="7E11FEBE" w14:textId="77777777" w:rsidR="00784D07" w:rsidRDefault="00784D07" w:rsidP="0031707C">
      <w:pPr>
        <w:ind w:rightChars="926" w:right="2222"/>
        <w:rPr>
          <w:rFonts w:asciiTheme="minorEastAsia" w:hAnsiTheme="minorEastAsia"/>
          <w:szCs w:val="24"/>
        </w:rPr>
      </w:pPr>
    </w:p>
    <w:p w14:paraId="1366CBBE" w14:textId="77777777" w:rsidR="007F7565" w:rsidRDefault="007F7565" w:rsidP="0031707C">
      <w:pPr>
        <w:ind w:rightChars="926" w:right="2222"/>
        <w:rPr>
          <w:rFonts w:asciiTheme="minorEastAsia" w:hAnsiTheme="minorEastAsia"/>
          <w:szCs w:val="24"/>
        </w:rPr>
      </w:pPr>
    </w:p>
    <w:p w14:paraId="69A2F04B" w14:textId="77777777" w:rsidR="00EB1062" w:rsidRDefault="00EB1062" w:rsidP="00EB1062">
      <w:pPr>
        <w:rPr>
          <w:rFonts w:asciiTheme="minorEastAsia" w:hAnsiTheme="minorEastAsia"/>
          <w:b/>
          <w:noProof/>
          <w:szCs w:val="24"/>
        </w:rPr>
      </w:pPr>
      <w:r>
        <w:rPr>
          <w:rFonts w:asciiTheme="minorEastAsia" w:hAnsiTheme="minorEastAsia" w:hint="eastAsia"/>
          <w:b/>
          <w:noProof/>
          <w:szCs w:val="24"/>
        </w:rPr>
        <w:drawing>
          <wp:anchor distT="0" distB="0" distL="114300" distR="114300" simplePos="0" relativeHeight="251658240" behindDoc="0" locked="0" layoutInCell="1" allowOverlap="1" wp14:anchorId="4591B088" wp14:editId="20939AFE">
            <wp:simplePos x="0" y="0"/>
            <wp:positionH relativeFrom="column">
              <wp:posOffset>5250815</wp:posOffset>
            </wp:positionH>
            <wp:positionV relativeFrom="margin">
              <wp:posOffset>7467600</wp:posOffset>
            </wp:positionV>
            <wp:extent cx="1219200" cy="1739900"/>
            <wp:effectExtent l="19050" t="19050" r="19050" b="12700"/>
            <wp:wrapSquare wrapText="bothSides"/>
            <wp:docPr id="5" name="図 5" descr="R02-30_【改訂版】地域（集落）の未来設計図を描こ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02-30_【改訂版】地域（集落）の未来設計図を描こう！"/>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0" cy="1739900"/>
                    </a:xfrm>
                    <a:prstGeom prst="rect">
                      <a:avLst/>
                    </a:prstGeom>
                    <a:solidFill>
                      <a:sysClr val="window" lastClr="FFFFFF">
                        <a:lumMod val="100000"/>
                        <a:lumOff val="0"/>
                      </a:sysClr>
                    </a:solidFill>
                    <a:ln w="9525">
                      <a:solidFill>
                        <a:sysClr val="windowText" lastClr="000000">
                          <a:lumMod val="100000"/>
                          <a:lumOff val="0"/>
                        </a:sysClr>
                      </a:solidFill>
                      <a:miter lim="800000"/>
                      <a:headEnd/>
                      <a:tailEnd/>
                    </a:ln>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b/>
          <w:noProof/>
          <w:szCs w:val="24"/>
        </w:rPr>
        <w:t>４</w:t>
      </w:r>
      <w:r w:rsidRPr="002A3FB0">
        <w:rPr>
          <w:rFonts w:asciiTheme="minorEastAsia" w:hAnsiTheme="minorEastAsia" w:hint="eastAsia"/>
          <w:b/>
          <w:noProof/>
          <w:szCs w:val="24"/>
        </w:rPr>
        <w:t>．</w:t>
      </w:r>
      <w:r>
        <w:rPr>
          <w:rFonts w:asciiTheme="minorEastAsia" w:hAnsiTheme="minorEastAsia" w:hint="eastAsia"/>
          <w:b/>
          <w:noProof/>
          <w:szCs w:val="24"/>
        </w:rPr>
        <w:t>【</w:t>
      </w:r>
      <w:r w:rsidRPr="00EB1062">
        <w:rPr>
          <w:rFonts w:asciiTheme="minorEastAsia" w:hAnsiTheme="minorEastAsia" w:hint="eastAsia"/>
          <w:b/>
          <w:noProof/>
          <w:szCs w:val="24"/>
        </w:rPr>
        <w:t>全国農業図書ブックレット】改訂版 地域（集落）の未来設計図を描</w:t>
      </w:r>
    </w:p>
    <w:p w14:paraId="2AE956E6" w14:textId="77777777" w:rsidR="00EB1062" w:rsidRDefault="00EB1062" w:rsidP="00EB1062">
      <w:pPr>
        <w:rPr>
          <w:rFonts w:asciiTheme="minorEastAsia" w:hAnsiTheme="minorEastAsia"/>
          <w:b/>
          <w:noProof/>
          <w:szCs w:val="24"/>
        </w:rPr>
      </w:pPr>
      <w:r>
        <w:rPr>
          <w:rFonts w:asciiTheme="minorEastAsia" w:hAnsiTheme="minorEastAsia" w:hint="eastAsia"/>
          <w:b/>
          <w:noProof/>
          <w:szCs w:val="24"/>
        </w:rPr>
        <w:t xml:space="preserve">　　</w:t>
      </w:r>
      <w:r w:rsidRPr="00EB1062">
        <w:rPr>
          <w:rFonts w:asciiTheme="minorEastAsia" w:hAnsiTheme="minorEastAsia" w:hint="eastAsia"/>
          <w:b/>
          <w:noProof/>
          <w:szCs w:val="24"/>
        </w:rPr>
        <w:t>こう！</w:t>
      </w:r>
      <w:r>
        <w:rPr>
          <w:rFonts w:asciiTheme="minorEastAsia" w:hAnsiTheme="minorEastAsia" w:hint="eastAsia"/>
          <w:b/>
          <w:noProof/>
          <w:szCs w:val="24"/>
        </w:rPr>
        <w:t xml:space="preserve">　</w:t>
      </w:r>
      <w:r w:rsidRPr="00EB1062">
        <w:rPr>
          <w:rFonts w:asciiTheme="minorEastAsia" w:hAnsiTheme="minorEastAsia" w:hint="eastAsia"/>
          <w:b/>
          <w:noProof/>
          <w:szCs w:val="24"/>
        </w:rPr>
        <w:t>澤畑佳夫 著　(R02-30　A5判72頁　700円)</w:t>
      </w:r>
    </w:p>
    <w:p w14:paraId="54B76D60" w14:textId="77777777" w:rsidR="00EB1062" w:rsidRPr="003C5A08" w:rsidRDefault="00EB1062" w:rsidP="00EB1062">
      <w:pPr>
        <w:ind w:leftChars="218" w:left="523" w:rightChars="926" w:right="2222"/>
        <w:rPr>
          <w:rFonts w:asciiTheme="minorEastAsia" w:hAnsiTheme="minorEastAsia"/>
          <w:szCs w:val="24"/>
        </w:rPr>
      </w:pPr>
      <w:r>
        <w:rPr>
          <w:rFonts w:asciiTheme="minorEastAsia" w:hAnsiTheme="minorEastAsia" w:hint="eastAsia"/>
          <w:szCs w:val="24"/>
        </w:rPr>
        <w:t xml:space="preserve">　</w:t>
      </w:r>
      <w:r w:rsidR="00AD4895" w:rsidRPr="00AD4895">
        <w:rPr>
          <w:rFonts w:asciiTheme="minorEastAsia" w:hAnsiTheme="minorEastAsia" w:hint="eastAsia"/>
          <w:szCs w:val="24"/>
        </w:rPr>
        <w:t>茨城県東海村農業委員会の元事務局長で、現在は全国農業会議所の専門相談員の澤畑氏が、「地域（集落）の話し合いの進め方」について、これまでの座談会や講演会、研修会などの経験を踏まえて具体的に何をすべきか、現場出身者ならではの目線で伝えるブックレット。改訂版となる本書では、冒頭で新たに解説と推薦文を加えたほか、座談会前に取り組むべき準備についても解説しました。座談会成功のコツをわかりやすくまとめた一冊です</w:t>
      </w:r>
    </w:p>
    <w:p w14:paraId="1BEBE214" w14:textId="77777777" w:rsidR="0031707C" w:rsidRPr="00EB1062" w:rsidRDefault="0031707C" w:rsidP="0031707C">
      <w:pPr>
        <w:ind w:rightChars="926" w:right="2222"/>
        <w:rPr>
          <w:rFonts w:asciiTheme="minorEastAsia" w:hAnsiTheme="minorEastAsia"/>
          <w:szCs w:val="24"/>
        </w:rPr>
      </w:pPr>
    </w:p>
    <w:p w14:paraId="434CE9D0" w14:textId="77777777" w:rsidR="00EB1062" w:rsidRDefault="00EB1062" w:rsidP="0031707C">
      <w:pPr>
        <w:ind w:rightChars="926" w:right="2222"/>
        <w:rPr>
          <w:rFonts w:asciiTheme="minorEastAsia" w:hAnsiTheme="minorEastAsia"/>
          <w:szCs w:val="24"/>
        </w:rPr>
      </w:pPr>
    </w:p>
    <w:p w14:paraId="78B2B484" w14:textId="77777777" w:rsidR="007F7565" w:rsidRDefault="007F7565" w:rsidP="00615532">
      <w:pPr>
        <w:rPr>
          <w:rFonts w:asciiTheme="minorEastAsia" w:hAnsiTheme="minorEastAsia"/>
          <w:szCs w:val="24"/>
        </w:rPr>
      </w:pPr>
    </w:p>
    <w:p w14:paraId="7AC411A1" w14:textId="77777777" w:rsidR="00615532" w:rsidRDefault="007B712F" w:rsidP="00615532">
      <w:pPr>
        <w:rPr>
          <w:rFonts w:asciiTheme="minorEastAsia" w:hAnsiTheme="minorEastAsia"/>
          <w:b/>
          <w:szCs w:val="24"/>
        </w:rPr>
      </w:pPr>
      <w:r>
        <w:rPr>
          <w:rFonts w:asciiTheme="minorEastAsia" w:hAnsiTheme="minorEastAsia" w:hint="eastAsia"/>
          <w:b/>
          <w:noProof/>
          <w:szCs w:val="24"/>
        </w:rPr>
        <w:drawing>
          <wp:anchor distT="0" distB="0" distL="114300" distR="114300" simplePos="0" relativeHeight="251656192" behindDoc="0" locked="0" layoutInCell="1" allowOverlap="1" wp14:anchorId="64E74E6B" wp14:editId="59ADC196">
            <wp:simplePos x="0" y="0"/>
            <wp:positionH relativeFrom="column">
              <wp:posOffset>5250815</wp:posOffset>
            </wp:positionH>
            <wp:positionV relativeFrom="paragraph">
              <wp:posOffset>5715</wp:posOffset>
            </wp:positionV>
            <wp:extent cx="1188720" cy="1686560"/>
            <wp:effectExtent l="19050" t="19050" r="11430" b="27940"/>
            <wp:wrapSquare wrapText="bothSides"/>
            <wp:docPr id="3" name="図 3" descr="R02-31 全員が発言する座談会が未来の地域（集落）をつく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02-31 全員が発言する座談会が未来の地域（集落）をつくる"/>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8720" cy="16865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AF3741">
        <w:rPr>
          <w:rFonts w:asciiTheme="minorEastAsia" w:hAnsiTheme="minorEastAsia" w:hint="eastAsia"/>
          <w:b/>
          <w:szCs w:val="24"/>
        </w:rPr>
        <w:t>５</w:t>
      </w:r>
      <w:r w:rsidR="0031707C" w:rsidRPr="003C5A08">
        <w:rPr>
          <w:rFonts w:asciiTheme="minorEastAsia" w:hAnsiTheme="minorEastAsia" w:hint="eastAsia"/>
          <w:b/>
          <w:szCs w:val="24"/>
        </w:rPr>
        <w:t>．</w:t>
      </w:r>
      <w:r w:rsidR="002E036C">
        <w:rPr>
          <w:rFonts w:asciiTheme="minorEastAsia" w:hAnsiTheme="minorEastAsia"/>
          <w:b/>
          <w:szCs w:val="24"/>
        </w:rPr>
        <w:t xml:space="preserve"> </w:t>
      </w:r>
      <w:r w:rsidR="005D4457">
        <w:rPr>
          <w:rFonts w:asciiTheme="minorEastAsia" w:hAnsiTheme="minorEastAsia" w:hint="eastAsia"/>
          <w:b/>
          <w:szCs w:val="24"/>
        </w:rPr>
        <w:t>【全国農業図書ブックレット】</w:t>
      </w:r>
      <w:r w:rsidR="00615532" w:rsidRPr="00615532">
        <w:rPr>
          <w:rFonts w:asciiTheme="minorEastAsia" w:hAnsiTheme="minorEastAsia" w:hint="eastAsia"/>
          <w:b/>
          <w:szCs w:val="24"/>
        </w:rPr>
        <w:t>全員が発言する座談会が未来の地域</w:t>
      </w:r>
    </w:p>
    <w:p w14:paraId="4EE53A0F" w14:textId="77777777" w:rsidR="00615532" w:rsidRDefault="00615532" w:rsidP="00615532">
      <w:pPr>
        <w:rPr>
          <w:rFonts w:asciiTheme="minorEastAsia" w:hAnsiTheme="minorEastAsia"/>
          <w:b/>
          <w:szCs w:val="24"/>
        </w:rPr>
      </w:pPr>
      <w:r>
        <w:rPr>
          <w:rFonts w:asciiTheme="minorEastAsia" w:hAnsiTheme="minorEastAsia" w:hint="eastAsia"/>
          <w:b/>
          <w:szCs w:val="24"/>
        </w:rPr>
        <w:t xml:space="preserve">　　　</w:t>
      </w:r>
      <w:r w:rsidRPr="00615532">
        <w:rPr>
          <w:rFonts w:asciiTheme="minorEastAsia" w:hAnsiTheme="minorEastAsia" w:hint="eastAsia"/>
          <w:b/>
          <w:szCs w:val="24"/>
        </w:rPr>
        <w:t>（集落）をつくる　釘山健一/小野寺郷子 著</w:t>
      </w:r>
    </w:p>
    <w:p w14:paraId="4AF132EE" w14:textId="77777777" w:rsidR="0031707C" w:rsidRPr="003C5A08" w:rsidRDefault="00615532" w:rsidP="00615532">
      <w:pPr>
        <w:rPr>
          <w:rFonts w:asciiTheme="minorEastAsia" w:hAnsiTheme="minorEastAsia"/>
          <w:b/>
          <w:szCs w:val="24"/>
        </w:rPr>
      </w:pPr>
      <w:r>
        <w:rPr>
          <w:rFonts w:asciiTheme="minorEastAsia" w:hAnsiTheme="minorEastAsia" w:hint="eastAsia"/>
          <w:b/>
          <w:szCs w:val="24"/>
        </w:rPr>
        <w:t xml:space="preserve">　　　　　　　　　　　　　　　　　　　　</w:t>
      </w:r>
      <w:r w:rsidR="0031707C" w:rsidRPr="003C5A08">
        <w:rPr>
          <w:rFonts w:asciiTheme="minorEastAsia" w:hAnsiTheme="minorEastAsia" w:hint="eastAsia"/>
          <w:b/>
          <w:szCs w:val="24"/>
        </w:rPr>
        <w:t>（</w:t>
      </w:r>
      <w:r>
        <w:rPr>
          <w:rFonts w:asciiTheme="minorEastAsia" w:hAnsiTheme="minorEastAsia" w:hint="eastAsia"/>
          <w:b/>
          <w:szCs w:val="24"/>
        </w:rPr>
        <w:t>R02-31</w:t>
      </w:r>
      <w:r w:rsidR="00B17FDB" w:rsidRPr="00B17FDB">
        <w:rPr>
          <w:rFonts w:asciiTheme="minorEastAsia" w:hAnsiTheme="minorEastAsia" w:hint="eastAsia"/>
          <w:b/>
          <w:szCs w:val="24"/>
        </w:rPr>
        <w:t xml:space="preserve"> A</w:t>
      </w:r>
      <w:r w:rsidR="00B17FDB">
        <w:rPr>
          <w:rFonts w:asciiTheme="minorEastAsia" w:hAnsiTheme="minorEastAsia" w:hint="eastAsia"/>
          <w:b/>
          <w:szCs w:val="24"/>
        </w:rPr>
        <w:t>5</w:t>
      </w:r>
      <w:r w:rsidR="00B17FDB" w:rsidRPr="00B17FDB">
        <w:rPr>
          <w:rFonts w:asciiTheme="minorEastAsia" w:hAnsiTheme="minorEastAsia" w:hint="eastAsia"/>
          <w:b/>
          <w:szCs w:val="24"/>
        </w:rPr>
        <w:t>判1</w:t>
      </w:r>
      <w:r>
        <w:rPr>
          <w:rFonts w:asciiTheme="minorEastAsia" w:hAnsiTheme="minorEastAsia" w:hint="eastAsia"/>
          <w:b/>
          <w:szCs w:val="24"/>
        </w:rPr>
        <w:t>04</w:t>
      </w:r>
      <w:r w:rsidR="00B17FDB" w:rsidRPr="00B17FDB">
        <w:rPr>
          <w:rFonts w:asciiTheme="minorEastAsia" w:hAnsiTheme="minorEastAsia" w:hint="eastAsia"/>
          <w:b/>
          <w:szCs w:val="24"/>
        </w:rPr>
        <w:t xml:space="preserve">頁 </w:t>
      </w:r>
      <w:r>
        <w:rPr>
          <w:rFonts w:asciiTheme="minorEastAsia" w:hAnsiTheme="minorEastAsia" w:hint="eastAsia"/>
          <w:b/>
          <w:szCs w:val="24"/>
        </w:rPr>
        <w:t>900</w:t>
      </w:r>
      <w:r w:rsidR="0031707C" w:rsidRPr="003C5A08">
        <w:rPr>
          <w:rFonts w:asciiTheme="minorEastAsia" w:hAnsiTheme="minorEastAsia" w:hint="eastAsia"/>
          <w:b/>
          <w:szCs w:val="24"/>
        </w:rPr>
        <w:t>円）</w:t>
      </w:r>
    </w:p>
    <w:p w14:paraId="223BBA5E" w14:textId="77777777" w:rsidR="004E4D25" w:rsidRDefault="0031707C" w:rsidP="00EA147C">
      <w:pPr>
        <w:ind w:leftChars="218" w:left="523" w:rightChars="926" w:right="2222"/>
        <w:rPr>
          <w:rFonts w:asciiTheme="minorEastAsia" w:hAnsiTheme="minorEastAsia"/>
          <w:szCs w:val="24"/>
        </w:rPr>
      </w:pPr>
      <w:r w:rsidRPr="003C5A08">
        <w:rPr>
          <w:rFonts w:asciiTheme="minorEastAsia" w:hAnsiTheme="minorEastAsia" w:hint="eastAsia"/>
          <w:szCs w:val="24"/>
        </w:rPr>
        <w:t xml:space="preserve">　</w:t>
      </w:r>
      <w:r w:rsidR="000C4CE9" w:rsidRPr="000C4CE9">
        <w:rPr>
          <w:rFonts w:asciiTheme="minorEastAsia" w:hAnsiTheme="minorEastAsia" w:hint="eastAsia"/>
          <w:szCs w:val="24"/>
        </w:rPr>
        <w:t>会議ファシリテーター普及協会（ＭＦＡ）の釘山健一氏と小野寺郷子氏が人・農地プランの実質化のための座談会の進め方を丁寧に解説。本書では、「参加者が楽しく積極的に発言できる座談会」のつくり方をＭＦＡが試行</w:t>
      </w:r>
      <w:r w:rsidR="004E4D25">
        <w:rPr>
          <w:rFonts w:asciiTheme="minorEastAsia" w:hAnsiTheme="minorEastAsia" w:hint="eastAsia"/>
          <w:szCs w:val="24"/>
        </w:rPr>
        <w:t>錯誤しながら培った「理論」に基づいてわかりやすく解説しています。</w:t>
      </w:r>
    </w:p>
    <w:p w14:paraId="68695CD2" w14:textId="77777777" w:rsidR="004E4D25" w:rsidRDefault="004E4D25" w:rsidP="00EA147C">
      <w:pPr>
        <w:ind w:leftChars="218" w:left="523" w:rightChars="926" w:right="2222"/>
        <w:rPr>
          <w:rFonts w:asciiTheme="minorEastAsia" w:hAnsiTheme="minorEastAsia"/>
          <w:szCs w:val="24"/>
        </w:rPr>
      </w:pPr>
    </w:p>
    <w:p w14:paraId="2D1AD8BB" w14:textId="72580A7F" w:rsidR="004A3771" w:rsidRPr="004A3771" w:rsidRDefault="000E603F" w:rsidP="004A3771">
      <w:pPr>
        <w:rPr>
          <w:rFonts w:asciiTheme="minorEastAsia" w:hAnsiTheme="minorEastAsia"/>
          <w:b/>
          <w:noProof/>
          <w:szCs w:val="24"/>
        </w:rPr>
      </w:pPr>
      <w:r w:rsidRPr="00681854">
        <w:rPr>
          <w:rFonts w:ascii="ＭＳ Ｐゴシック" w:eastAsia="ＭＳ Ｐゴシック" w:hAnsi="ＭＳ Ｐゴシック" w:cs="ＭＳ Ｐゴシック"/>
          <w:noProof/>
          <w:kern w:val="0"/>
          <w:szCs w:val="24"/>
        </w:rPr>
        <w:drawing>
          <wp:anchor distT="0" distB="0" distL="114300" distR="114300" simplePos="0" relativeHeight="251659264" behindDoc="0" locked="0" layoutInCell="1" allowOverlap="1" wp14:anchorId="7273914C" wp14:editId="251C9501">
            <wp:simplePos x="0" y="0"/>
            <wp:positionH relativeFrom="column">
              <wp:posOffset>5269865</wp:posOffset>
            </wp:positionH>
            <wp:positionV relativeFrom="paragraph">
              <wp:posOffset>34925</wp:posOffset>
            </wp:positionV>
            <wp:extent cx="1156335" cy="1629410"/>
            <wp:effectExtent l="19050" t="19050" r="24765" b="2794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6335" cy="162941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AF3741">
        <w:rPr>
          <w:rFonts w:asciiTheme="minorEastAsia" w:hAnsiTheme="minorEastAsia" w:hint="eastAsia"/>
          <w:b/>
          <w:noProof/>
          <w:szCs w:val="24"/>
        </w:rPr>
        <w:t>６</w:t>
      </w:r>
      <w:r w:rsidR="004E4D25" w:rsidRPr="002A3FB0">
        <w:rPr>
          <w:rFonts w:asciiTheme="minorEastAsia" w:hAnsiTheme="minorEastAsia" w:hint="eastAsia"/>
          <w:b/>
          <w:noProof/>
          <w:szCs w:val="24"/>
        </w:rPr>
        <w:t>．</w:t>
      </w:r>
      <w:r w:rsidR="004A3771" w:rsidRPr="004A3771">
        <w:rPr>
          <w:rFonts w:asciiTheme="minorEastAsia" w:hAnsiTheme="minorEastAsia" w:hint="eastAsia"/>
          <w:b/>
          <w:noProof/>
          <w:szCs w:val="24"/>
        </w:rPr>
        <w:t>【リーフ】</w:t>
      </w:r>
      <w:r w:rsidR="00A567CA">
        <w:rPr>
          <w:rFonts w:asciiTheme="minorEastAsia" w:hAnsiTheme="minorEastAsia" w:hint="eastAsia"/>
          <w:b/>
          <w:noProof/>
          <w:szCs w:val="24"/>
        </w:rPr>
        <w:t>令和３年度</w:t>
      </w:r>
      <w:r w:rsidR="004A3771" w:rsidRPr="004A3771">
        <w:rPr>
          <w:rFonts w:asciiTheme="minorEastAsia" w:hAnsiTheme="minorEastAsia" w:hint="eastAsia"/>
          <w:b/>
          <w:noProof/>
          <w:szCs w:val="24"/>
        </w:rPr>
        <w:t>版　地域農業の将来を考えてみませんか！</w:t>
      </w:r>
    </w:p>
    <w:p w14:paraId="79F93BBF" w14:textId="31A9E8D3" w:rsidR="004E4D25" w:rsidRPr="003C5A08" w:rsidRDefault="004A3771" w:rsidP="004A3771">
      <w:pPr>
        <w:rPr>
          <w:rFonts w:asciiTheme="minorEastAsia" w:hAnsiTheme="minorEastAsia"/>
          <w:b/>
          <w:noProof/>
          <w:szCs w:val="24"/>
        </w:rPr>
      </w:pPr>
      <w:r>
        <w:rPr>
          <w:rFonts w:asciiTheme="minorEastAsia" w:hAnsiTheme="minorEastAsia" w:hint="eastAsia"/>
          <w:b/>
          <w:noProof/>
          <w:szCs w:val="24"/>
        </w:rPr>
        <w:t xml:space="preserve">　　</w:t>
      </w:r>
      <w:r w:rsidRPr="004A3771">
        <w:rPr>
          <w:rFonts w:asciiTheme="minorEastAsia" w:hAnsiTheme="minorEastAsia" w:hint="eastAsia"/>
          <w:b/>
          <w:noProof/>
          <w:szCs w:val="24"/>
        </w:rPr>
        <w:t xml:space="preserve">～進めよう！人・農地プランの実質化～ </w:t>
      </w:r>
      <w:r w:rsidR="004E4D25" w:rsidRPr="002A3FB0">
        <w:rPr>
          <w:rFonts w:asciiTheme="minorEastAsia" w:hAnsiTheme="minorEastAsia" w:hint="eastAsia"/>
          <w:b/>
          <w:noProof/>
          <w:szCs w:val="24"/>
        </w:rPr>
        <w:t>（</w:t>
      </w:r>
      <w:r w:rsidR="007D2BEA">
        <w:rPr>
          <w:rFonts w:asciiTheme="minorEastAsia" w:hAnsiTheme="minorEastAsia" w:hint="eastAsia"/>
          <w:b/>
          <w:noProof/>
          <w:szCs w:val="24"/>
        </w:rPr>
        <w:t>R0</w:t>
      </w:r>
      <w:r w:rsidR="00F42E87">
        <w:rPr>
          <w:rFonts w:asciiTheme="minorEastAsia" w:hAnsiTheme="minorEastAsia"/>
          <w:b/>
          <w:noProof/>
          <w:szCs w:val="24"/>
        </w:rPr>
        <w:t>3</w:t>
      </w:r>
      <w:r w:rsidR="007D2BEA">
        <w:rPr>
          <w:rFonts w:asciiTheme="minorEastAsia" w:hAnsiTheme="minorEastAsia" w:hint="eastAsia"/>
          <w:b/>
          <w:noProof/>
          <w:szCs w:val="24"/>
        </w:rPr>
        <w:t>-1</w:t>
      </w:r>
      <w:r w:rsidR="00F42E87">
        <w:rPr>
          <w:rFonts w:asciiTheme="minorEastAsia" w:hAnsiTheme="minorEastAsia"/>
          <w:b/>
          <w:noProof/>
          <w:szCs w:val="24"/>
        </w:rPr>
        <w:t>1</w:t>
      </w:r>
      <w:r w:rsidR="004E4D25" w:rsidRPr="00C2351C">
        <w:rPr>
          <w:rFonts w:asciiTheme="minorEastAsia" w:hAnsiTheme="minorEastAsia" w:hint="eastAsia"/>
          <w:b/>
          <w:noProof/>
          <w:szCs w:val="24"/>
        </w:rPr>
        <w:t xml:space="preserve"> A4判</w:t>
      </w:r>
      <w:r w:rsidR="007D2BEA">
        <w:rPr>
          <w:rFonts w:asciiTheme="minorEastAsia" w:hAnsiTheme="minorEastAsia" w:hint="eastAsia"/>
          <w:b/>
          <w:noProof/>
          <w:szCs w:val="24"/>
        </w:rPr>
        <w:t>8</w:t>
      </w:r>
      <w:r w:rsidR="004E4D25" w:rsidRPr="00C2351C">
        <w:rPr>
          <w:rFonts w:asciiTheme="minorEastAsia" w:hAnsiTheme="minorEastAsia" w:hint="eastAsia"/>
          <w:b/>
          <w:noProof/>
          <w:szCs w:val="24"/>
        </w:rPr>
        <w:t xml:space="preserve">頁 </w:t>
      </w:r>
      <w:r w:rsidR="007D2BEA">
        <w:rPr>
          <w:rFonts w:asciiTheme="minorEastAsia" w:hAnsiTheme="minorEastAsia" w:hint="eastAsia"/>
          <w:b/>
          <w:noProof/>
          <w:szCs w:val="24"/>
        </w:rPr>
        <w:t>1</w:t>
      </w:r>
      <w:r w:rsidR="004E4D25" w:rsidRPr="002A3FB0">
        <w:rPr>
          <w:rFonts w:asciiTheme="minorEastAsia" w:hAnsiTheme="minorEastAsia" w:hint="eastAsia"/>
          <w:b/>
          <w:noProof/>
          <w:szCs w:val="24"/>
        </w:rPr>
        <w:t>00円）</w:t>
      </w:r>
    </w:p>
    <w:p w14:paraId="7042F239" w14:textId="76380A6B" w:rsidR="004E4D25" w:rsidRDefault="004E4D25" w:rsidP="0012628A">
      <w:pPr>
        <w:ind w:leftChars="218" w:left="523" w:rightChars="926" w:right="2222"/>
        <w:rPr>
          <w:rFonts w:asciiTheme="minorEastAsia" w:hAnsiTheme="minorEastAsia"/>
          <w:szCs w:val="24"/>
        </w:rPr>
      </w:pPr>
      <w:r>
        <w:rPr>
          <w:rFonts w:asciiTheme="minorEastAsia" w:hAnsiTheme="minorEastAsia" w:hint="eastAsia"/>
          <w:szCs w:val="24"/>
        </w:rPr>
        <w:t xml:space="preserve">　</w:t>
      </w:r>
      <w:r w:rsidR="004A3771" w:rsidRPr="004A3771">
        <w:rPr>
          <w:rFonts w:asciiTheme="minorEastAsia" w:hAnsiTheme="minorEastAsia" w:hint="eastAsia"/>
          <w:szCs w:val="24"/>
        </w:rPr>
        <w:t>「人・農地プランとは何か」から、地域の関係機関が一体となって取り組むべき「意向把握」や「話合い活動」などの『人・農地プラン実質化』のための流れを５つのステップに分けてわかりやすく説明しています。</w:t>
      </w:r>
      <w:r w:rsidR="0012628A" w:rsidRPr="0012628A">
        <w:rPr>
          <w:rFonts w:asciiTheme="minorEastAsia" w:hAnsiTheme="minorEastAsia" w:hint="eastAsia"/>
          <w:szCs w:val="24"/>
        </w:rPr>
        <w:t>今回の改訂では、コロナ禍における注意点や農地のマッチングのポイントを追加しました。</w:t>
      </w:r>
    </w:p>
    <w:p w14:paraId="5EF4B423" w14:textId="77777777" w:rsidR="0012628A" w:rsidRDefault="0012628A" w:rsidP="0012628A">
      <w:pPr>
        <w:ind w:leftChars="218" w:left="523" w:rightChars="926" w:right="2222"/>
        <w:rPr>
          <w:rFonts w:asciiTheme="minorEastAsia" w:hAnsiTheme="minorEastAsia"/>
          <w:szCs w:val="24"/>
        </w:rPr>
      </w:pPr>
    </w:p>
    <w:p w14:paraId="535376A2" w14:textId="77777777" w:rsidR="00822A44" w:rsidRPr="003C5A08" w:rsidRDefault="00822A44" w:rsidP="004E4D25">
      <w:pPr>
        <w:rPr>
          <w:rFonts w:asciiTheme="minorEastAsia" w:hAnsiTheme="minorEastAsia"/>
          <w:szCs w:val="24"/>
        </w:rPr>
      </w:pPr>
    </w:p>
    <w:p w14:paraId="43FAFD7E" w14:textId="77777777" w:rsidR="00DE3112" w:rsidRDefault="00822A44" w:rsidP="00DE3112">
      <w:pPr>
        <w:rPr>
          <w:rFonts w:asciiTheme="minorEastAsia" w:hAnsiTheme="minorEastAsia"/>
          <w:b/>
          <w:szCs w:val="24"/>
        </w:rPr>
      </w:pPr>
      <w:r>
        <w:rPr>
          <w:rFonts w:ascii="ＭＳ ゴシック" w:eastAsia="ＭＳ ゴシック" w:hAnsi="ＭＳ ゴシック"/>
          <w:noProof/>
        </w:rPr>
        <w:drawing>
          <wp:anchor distT="0" distB="0" distL="114300" distR="114300" simplePos="0" relativeHeight="251660288" behindDoc="0" locked="0" layoutInCell="1" allowOverlap="1" wp14:anchorId="03E239C2" wp14:editId="548D11EA">
            <wp:simplePos x="0" y="0"/>
            <wp:positionH relativeFrom="column">
              <wp:posOffset>5269865</wp:posOffset>
            </wp:positionH>
            <wp:positionV relativeFrom="paragraph">
              <wp:posOffset>635</wp:posOffset>
            </wp:positionV>
            <wp:extent cx="1156335" cy="1599565"/>
            <wp:effectExtent l="19050" t="19050" r="24765" b="19685"/>
            <wp:wrapSquare wrapText="bothSides"/>
            <wp:docPr id="11" name="図 11" descr="R02-13 地域農業の担い手 認定農業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02-13 地域農業の担い手 認定農業者"/>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6335" cy="1599565"/>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r w:rsidR="00AF3741">
        <w:rPr>
          <w:rFonts w:asciiTheme="minorEastAsia" w:hAnsiTheme="minorEastAsia" w:hint="eastAsia"/>
          <w:b/>
          <w:szCs w:val="24"/>
        </w:rPr>
        <w:t>７</w:t>
      </w:r>
      <w:r w:rsidR="004E4D25" w:rsidRPr="003C5A08">
        <w:rPr>
          <w:rFonts w:asciiTheme="minorEastAsia" w:hAnsiTheme="minorEastAsia" w:hint="eastAsia"/>
          <w:b/>
          <w:szCs w:val="24"/>
        </w:rPr>
        <w:t>．</w:t>
      </w:r>
      <w:r w:rsidR="00DE3112" w:rsidRPr="00DE3112">
        <w:rPr>
          <w:rFonts w:asciiTheme="minorEastAsia" w:hAnsiTheme="minorEastAsia" w:hint="eastAsia"/>
          <w:b/>
          <w:szCs w:val="24"/>
        </w:rPr>
        <w:t>【リーフ】地域農業の担い手 「認定農業者」</w:t>
      </w:r>
    </w:p>
    <w:p w14:paraId="0EDBA00C" w14:textId="77777777" w:rsidR="004E4D25" w:rsidRDefault="00DE3112" w:rsidP="00DE3112">
      <w:pPr>
        <w:rPr>
          <w:rFonts w:asciiTheme="minorEastAsia" w:hAnsiTheme="minorEastAsia"/>
          <w:b/>
          <w:szCs w:val="24"/>
        </w:rPr>
      </w:pPr>
      <w:r>
        <w:rPr>
          <w:rFonts w:asciiTheme="minorEastAsia" w:hAnsiTheme="minorEastAsia" w:hint="eastAsia"/>
          <w:b/>
          <w:szCs w:val="24"/>
        </w:rPr>
        <w:t xml:space="preserve">　　</w:t>
      </w:r>
      <w:r w:rsidRPr="00DE3112">
        <w:rPr>
          <w:rFonts w:asciiTheme="minorEastAsia" w:hAnsiTheme="minorEastAsia" w:hint="eastAsia"/>
          <w:b/>
          <w:szCs w:val="24"/>
        </w:rPr>
        <w:t>～制度が変わり、申請がしやすくなります！～</w:t>
      </w:r>
    </w:p>
    <w:p w14:paraId="1A979499" w14:textId="77777777" w:rsidR="004E4D25" w:rsidRPr="00D31907" w:rsidRDefault="004E4D25" w:rsidP="004E4D25">
      <w:pPr>
        <w:ind w:firstLineChars="2000" w:firstLine="4819"/>
        <w:rPr>
          <w:rFonts w:asciiTheme="minorEastAsia" w:hAnsiTheme="minorEastAsia"/>
          <w:b/>
          <w:szCs w:val="24"/>
        </w:rPr>
      </w:pPr>
      <w:r w:rsidRPr="00D7212F">
        <w:rPr>
          <w:rFonts w:asciiTheme="minorEastAsia" w:hAnsiTheme="minorEastAsia" w:hint="eastAsia"/>
          <w:b/>
          <w:szCs w:val="24"/>
        </w:rPr>
        <w:t>（</w:t>
      </w:r>
      <w:r w:rsidR="00DE3112">
        <w:rPr>
          <w:rFonts w:asciiTheme="minorEastAsia" w:hAnsiTheme="minorEastAsia" w:hint="eastAsia"/>
          <w:b/>
          <w:szCs w:val="24"/>
        </w:rPr>
        <w:t>R02-13</w:t>
      </w:r>
      <w:r w:rsidRPr="00D7212F">
        <w:rPr>
          <w:rFonts w:asciiTheme="minorEastAsia" w:hAnsiTheme="minorEastAsia" w:hint="eastAsia"/>
          <w:b/>
          <w:szCs w:val="24"/>
        </w:rPr>
        <w:t xml:space="preserve">　A4判</w:t>
      </w:r>
      <w:r w:rsidR="00DE3112">
        <w:rPr>
          <w:rFonts w:asciiTheme="minorEastAsia" w:hAnsiTheme="minorEastAsia" w:hint="eastAsia"/>
          <w:b/>
          <w:szCs w:val="24"/>
        </w:rPr>
        <w:t>12</w:t>
      </w:r>
      <w:r w:rsidRPr="00D7212F">
        <w:rPr>
          <w:rFonts w:asciiTheme="minorEastAsia" w:hAnsiTheme="minorEastAsia" w:hint="eastAsia"/>
          <w:b/>
          <w:szCs w:val="24"/>
        </w:rPr>
        <w:t>頁　110円）</w:t>
      </w:r>
    </w:p>
    <w:p w14:paraId="442C79D0" w14:textId="77777777" w:rsidR="004E4D25" w:rsidRDefault="004E4D25" w:rsidP="00513B04">
      <w:pPr>
        <w:tabs>
          <w:tab w:val="left" w:pos="8190"/>
        </w:tabs>
        <w:ind w:leftChars="218" w:left="523" w:rightChars="926" w:right="2222"/>
        <w:rPr>
          <w:rFonts w:asciiTheme="minorEastAsia" w:hAnsiTheme="minorEastAsia"/>
          <w:szCs w:val="24"/>
        </w:rPr>
      </w:pPr>
      <w:r w:rsidRPr="003C5A08">
        <w:rPr>
          <w:rFonts w:asciiTheme="minorEastAsia" w:hAnsiTheme="minorEastAsia" w:hint="eastAsia"/>
          <w:szCs w:val="24"/>
        </w:rPr>
        <w:t xml:space="preserve">　</w:t>
      </w:r>
      <w:r w:rsidR="00513B04" w:rsidRPr="00513B04">
        <w:rPr>
          <w:rFonts w:asciiTheme="minorEastAsia" w:hAnsiTheme="minorEastAsia" w:hint="eastAsia"/>
          <w:szCs w:val="24"/>
        </w:rPr>
        <w:t>認定農業者制度の概要やメリットを伝え、認定農業者になることを勧めるリーフレットです。認定農業者になるための要件や、なった場合の主な支援措置、「全国優良経営体表彰」の経営事例等を紹介。</w:t>
      </w:r>
    </w:p>
    <w:p w14:paraId="7949FE4B" w14:textId="77777777" w:rsidR="00822A44" w:rsidRPr="00532B5C" w:rsidRDefault="00822A44" w:rsidP="00513B04">
      <w:pPr>
        <w:tabs>
          <w:tab w:val="left" w:pos="8190"/>
        </w:tabs>
        <w:ind w:leftChars="218" w:left="523" w:rightChars="926" w:right="2222"/>
        <w:rPr>
          <w:rFonts w:asciiTheme="minorEastAsia" w:hAnsiTheme="minorEastAsia"/>
          <w:szCs w:val="24"/>
        </w:rPr>
      </w:pPr>
      <w:r>
        <w:rPr>
          <w:rFonts w:asciiTheme="minorEastAsia" w:hAnsiTheme="minorEastAsia" w:hint="eastAsia"/>
          <w:szCs w:val="24"/>
        </w:rPr>
        <w:t xml:space="preserve">　</w:t>
      </w:r>
      <w:r w:rsidR="00AF3741">
        <w:rPr>
          <w:rFonts w:asciiTheme="minorEastAsia" w:hAnsiTheme="minorEastAsia" w:hint="eastAsia"/>
          <w:szCs w:val="24"/>
        </w:rPr>
        <w:t>また、</w:t>
      </w:r>
      <w:r>
        <w:rPr>
          <w:rFonts w:asciiTheme="minorEastAsia" w:hAnsiTheme="minorEastAsia" w:hint="eastAsia"/>
          <w:szCs w:val="24"/>
        </w:rPr>
        <w:t>農業経営改善計画の様式と記載上の注意</w:t>
      </w:r>
      <w:r w:rsidR="00AF3741">
        <w:rPr>
          <w:rFonts w:asciiTheme="minorEastAsia" w:hAnsiTheme="minorEastAsia" w:hint="eastAsia"/>
          <w:szCs w:val="24"/>
        </w:rPr>
        <w:t>を丁寧にまとめています。</w:t>
      </w:r>
    </w:p>
    <w:p w14:paraId="26AD8C5E" w14:textId="77777777" w:rsidR="004E4D25" w:rsidRDefault="00F3486C" w:rsidP="004E4D25">
      <w:pPr>
        <w:ind w:rightChars="926" w:right="2222"/>
        <w:rPr>
          <w:rFonts w:asciiTheme="minorEastAsia" w:hAnsiTheme="minorEastAsia"/>
          <w:szCs w:val="24"/>
        </w:rPr>
      </w:pPr>
      <w:r>
        <w:rPr>
          <w:rFonts w:asciiTheme="minorEastAsia" w:hAnsiTheme="minorEastAsia" w:hint="eastAsia"/>
          <w:b/>
          <w:noProof/>
          <w:szCs w:val="24"/>
        </w:rPr>
        <w:drawing>
          <wp:anchor distT="0" distB="0" distL="114300" distR="114300" simplePos="0" relativeHeight="251661312" behindDoc="0" locked="0" layoutInCell="1" allowOverlap="1" wp14:anchorId="43C5BA85" wp14:editId="42F533F2">
            <wp:simplePos x="0" y="0"/>
            <wp:positionH relativeFrom="column">
              <wp:posOffset>5269865</wp:posOffset>
            </wp:positionH>
            <wp:positionV relativeFrom="paragraph">
              <wp:posOffset>208280</wp:posOffset>
            </wp:positionV>
            <wp:extent cx="1134745" cy="1605280"/>
            <wp:effectExtent l="19050" t="19050" r="27305" b="13970"/>
            <wp:wrapSquare wrapText="bothSides"/>
            <wp:docPr id="12" name="図 12" descr="R02-24 Q＆A農業法人化マニュアル改訂第５版 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02-24 Q＆A農業法人化マニュアル改訂第５版 表紙"/>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4745" cy="1605280"/>
                    </a:xfrm>
                    <a:prstGeom prst="rect">
                      <a:avLst/>
                    </a:prstGeom>
                    <a:solidFill>
                      <a:srgbClr val="000000"/>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AEEB535" w14:textId="77777777" w:rsidR="00AE7DA0" w:rsidRDefault="00AF3741" w:rsidP="00AE7DA0">
      <w:pPr>
        <w:rPr>
          <w:rFonts w:asciiTheme="minorEastAsia" w:hAnsiTheme="minorEastAsia"/>
          <w:b/>
          <w:noProof/>
          <w:szCs w:val="24"/>
        </w:rPr>
      </w:pPr>
      <w:r>
        <w:rPr>
          <w:rFonts w:asciiTheme="minorEastAsia" w:hAnsiTheme="minorEastAsia" w:hint="eastAsia"/>
          <w:b/>
          <w:noProof/>
          <w:szCs w:val="24"/>
        </w:rPr>
        <w:t>８</w:t>
      </w:r>
      <w:r w:rsidR="004E4D25" w:rsidRPr="002A3FB0">
        <w:rPr>
          <w:rFonts w:asciiTheme="minorEastAsia" w:hAnsiTheme="minorEastAsia" w:hint="eastAsia"/>
          <w:b/>
          <w:noProof/>
          <w:szCs w:val="24"/>
        </w:rPr>
        <w:t>．</w:t>
      </w:r>
      <w:r w:rsidR="00AE7DA0" w:rsidRPr="00AE7DA0">
        <w:rPr>
          <w:rFonts w:asciiTheme="minorEastAsia" w:hAnsiTheme="minorEastAsia" w:hint="eastAsia"/>
          <w:b/>
          <w:noProof/>
          <w:szCs w:val="24"/>
        </w:rPr>
        <w:t>Ｑ＆Ａ 農業法人化マニュアル 第５版（R02-24　A4判103頁　900円）</w:t>
      </w:r>
    </w:p>
    <w:p w14:paraId="4711C0E8" w14:textId="223631D4" w:rsidR="004E4D25" w:rsidRPr="004E4D25" w:rsidRDefault="004E4D25" w:rsidP="00EA147C">
      <w:pPr>
        <w:ind w:leftChars="218" w:left="523" w:rightChars="926" w:right="2222"/>
        <w:rPr>
          <w:rFonts w:asciiTheme="minorEastAsia" w:hAnsiTheme="minorEastAsia"/>
          <w:szCs w:val="24"/>
        </w:rPr>
      </w:pPr>
      <w:r>
        <w:rPr>
          <w:rFonts w:asciiTheme="minorEastAsia" w:hAnsiTheme="minorEastAsia" w:hint="eastAsia"/>
          <w:szCs w:val="24"/>
        </w:rPr>
        <w:t xml:space="preserve">　</w:t>
      </w:r>
      <w:r w:rsidR="00AE7DA0" w:rsidRPr="00AE7DA0">
        <w:rPr>
          <w:rFonts w:asciiTheme="minorEastAsia" w:hAnsiTheme="minorEastAsia" w:hint="eastAsia"/>
          <w:szCs w:val="24"/>
        </w:rPr>
        <w:t>農業経営の法人化を志向する農業者を対象に法人化の目的やメリット、法人の設立の仕方、法人化に伴う税制や労務管理上の留意点などの疑問に一問一答形式で解説。改訂第５版では序章を設け、農業経営の発展過程と法人化や経営改善・発展の課題に“気づくこと”の大切さとともにニーズが高まる外国人材の労務管理を追記しました。</w:t>
      </w:r>
    </w:p>
    <w:sectPr w:rsidR="004E4D25" w:rsidRPr="004E4D25" w:rsidSect="00995414">
      <w:pgSz w:w="11906" w:h="16838" w:code="9"/>
      <w:pgMar w:top="680" w:right="851" w:bottom="680" w:left="85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1DC2E" w14:textId="77777777" w:rsidR="00C83470" w:rsidRDefault="00C83470" w:rsidP="00F82BD8">
      <w:r>
        <w:separator/>
      </w:r>
    </w:p>
  </w:endnote>
  <w:endnote w:type="continuationSeparator" w:id="0">
    <w:p w14:paraId="5526FC57" w14:textId="77777777" w:rsidR="00C83470" w:rsidRDefault="00C83470" w:rsidP="00F8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03883" w14:textId="77777777" w:rsidR="00C83470" w:rsidRDefault="00C83470" w:rsidP="00F82BD8">
      <w:r>
        <w:separator/>
      </w:r>
    </w:p>
  </w:footnote>
  <w:footnote w:type="continuationSeparator" w:id="0">
    <w:p w14:paraId="074D8097" w14:textId="77777777" w:rsidR="00C83470" w:rsidRDefault="00C83470" w:rsidP="00F82B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0ACC"/>
    <w:rsid w:val="00003AC9"/>
    <w:rsid w:val="0000428C"/>
    <w:rsid w:val="000069A1"/>
    <w:rsid w:val="00010C50"/>
    <w:rsid w:val="00011F73"/>
    <w:rsid w:val="00024E88"/>
    <w:rsid w:val="0005071A"/>
    <w:rsid w:val="00073BAC"/>
    <w:rsid w:val="00087475"/>
    <w:rsid w:val="000A6074"/>
    <w:rsid w:val="000B0C85"/>
    <w:rsid w:val="000B6CCA"/>
    <w:rsid w:val="000C223C"/>
    <w:rsid w:val="000C4CE9"/>
    <w:rsid w:val="000E222A"/>
    <w:rsid w:val="000E603F"/>
    <w:rsid w:val="000F0A7E"/>
    <w:rsid w:val="00115D46"/>
    <w:rsid w:val="00124D82"/>
    <w:rsid w:val="0012562B"/>
    <w:rsid w:val="0012628A"/>
    <w:rsid w:val="00130C9C"/>
    <w:rsid w:val="00131B12"/>
    <w:rsid w:val="0013669A"/>
    <w:rsid w:val="00146A10"/>
    <w:rsid w:val="001470A7"/>
    <w:rsid w:val="0015480B"/>
    <w:rsid w:val="001552EB"/>
    <w:rsid w:val="001679DE"/>
    <w:rsid w:val="00167F52"/>
    <w:rsid w:val="00173C2B"/>
    <w:rsid w:val="00194730"/>
    <w:rsid w:val="001A1451"/>
    <w:rsid w:val="001B3B35"/>
    <w:rsid w:val="001B7590"/>
    <w:rsid w:val="001B79B6"/>
    <w:rsid w:val="001C4C2F"/>
    <w:rsid w:val="0020143B"/>
    <w:rsid w:val="00203314"/>
    <w:rsid w:val="00207CB7"/>
    <w:rsid w:val="002110C2"/>
    <w:rsid w:val="00213F2C"/>
    <w:rsid w:val="00217D11"/>
    <w:rsid w:val="002330A8"/>
    <w:rsid w:val="00260C36"/>
    <w:rsid w:val="00265590"/>
    <w:rsid w:val="00290111"/>
    <w:rsid w:val="002A1896"/>
    <w:rsid w:val="002A3FB0"/>
    <w:rsid w:val="002B5E37"/>
    <w:rsid w:val="002C1502"/>
    <w:rsid w:val="002D7C49"/>
    <w:rsid w:val="002E036C"/>
    <w:rsid w:val="002E09DC"/>
    <w:rsid w:val="002E16B7"/>
    <w:rsid w:val="00303FB8"/>
    <w:rsid w:val="00313D81"/>
    <w:rsid w:val="003152F1"/>
    <w:rsid w:val="0031707C"/>
    <w:rsid w:val="003346F1"/>
    <w:rsid w:val="00340B13"/>
    <w:rsid w:val="0035610E"/>
    <w:rsid w:val="00374F05"/>
    <w:rsid w:val="00383968"/>
    <w:rsid w:val="003847FA"/>
    <w:rsid w:val="003A65A2"/>
    <w:rsid w:val="003C5A08"/>
    <w:rsid w:val="003C5C3F"/>
    <w:rsid w:val="003C76D6"/>
    <w:rsid w:val="003D4BE9"/>
    <w:rsid w:val="003E7ADD"/>
    <w:rsid w:val="003F0868"/>
    <w:rsid w:val="00405EB5"/>
    <w:rsid w:val="004101CC"/>
    <w:rsid w:val="00413520"/>
    <w:rsid w:val="00437F1C"/>
    <w:rsid w:val="00460357"/>
    <w:rsid w:val="00462C25"/>
    <w:rsid w:val="00471D12"/>
    <w:rsid w:val="0049514E"/>
    <w:rsid w:val="004A0E06"/>
    <w:rsid w:val="004A3771"/>
    <w:rsid w:val="004B5549"/>
    <w:rsid w:val="004C3ED0"/>
    <w:rsid w:val="004E3055"/>
    <w:rsid w:val="004E4D25"/>
    <w:rsid w:val="004F712B"/>
    <w:rsid w:val="00504369"/>
    <w:rsid w:val="00513B04"/>
    <w:rsid w:val="00526D2F"/>
    <w:rsid w:val="00532B5C"/>
    <w:rsid w:val="00545687"/>
    <w:rsid w:val="00554219"/>
    <w:rsid w:val="005544F2"/>
    <w:rsid w:val="00572802"/>
    <w:rsid w:val="005754C2"/>
    <w:rsid w:val="00590919"/>
    <w:rsid w:val="00593C36"/>
    <w:rsid w:val="005A2CE6"/>
    <w:rsid w:val="005A34EA"/>
    <w:rsid w:val="005C3919"/>
    <w:rsid w:val="005D4457"/>
    <w:rsid w:val="005D4C08"/>
    <w:rsid w:val="005F03EC"/>
    <w:rsid w:val="005F4852"/>
    <w:rsid w:val="005F4D52"/>
    <w:rsid w:val="006022C1"/>
    <w:rsid w:val="00603789"/>
    <w:rsid w:val="00614AB9"/>
    <w:rsid w:val="00615532"/>
    <w:rsid w:val="00635377"/>
    <w:rsid w:val="00647DB8"/>
    <w:rsid w:val="00652D90"/>
    <w:rsid w:val="006751FD"/>
    <w:rsid w:val="006870A0"/>
    <w:rsid w:val="00690515"/>
    <w:rsid w:val="0069157C"/>
    <w:rsid w:val="006B0217"/>
    <w:rsid w:val="006C0B21"/>
    <w:rsid w:val="006E56D1"/>
    <w:rsid w:val="006F0C34"/>
    <w:rsid w:val="006F3227"/>
    <w:rsid w:val="00707AA4"/>
    <w:rsid w:val="007150BC"/>
    <w:rsid w:val="00731289"/>
    <w:rsid w:val="007377AB"/>
    <w:rsid w:val="00750ACC"/>
    <w:rsid w:val="00761537"/>
    <w:rsid w:val="007635C1"/>
    <w:rsid w:val="00781F01"/>
    <w:rsid w:val="00784D07"/>
    <w:rsid w:val="007938F3"/>
    <w:rsid w:val="007B712F"/>
    <w:rsid w:val="007C1BF6"/>
    <w:rsid w:val="007C7E06"/>
    <w:rsid w:val="007D2BEA"/>
    <w:rsid w:val="007D7AA6"/>
    <w:rsid w:val="007F0684"/>
    <w:rsid w:val="007F7565"/>
    <w:rsid w:val="00807684"/>
    <w:rsid w:val="00810BE9"/>
    <w:rsid w:val="00814FFB"/>
    <w:rsid w:val="00816FF9"/>
    <w:rsid w:val="00820F60"/>
    <w:rsid w:val="00822A44"/>
    <w:rsid w:val="0082439C"/>
    <w:rsid w:val="00870E8C"/>
    <w:rsid w:val="00885162"/>
    <w:rsid w:val="008E7454"/>
    <w:rsid w:val="00900D93"/>
    <w:rsid w:val="00910FF5"/>
    <w:rsid w:val="00917975"/>
    <w:rsid w:val="0092462E"/>
    <w:rsid w:val="00943ED0"/>
    <w:rsid w:val="00943EEF"/>
    <w:rsid w:val="009516BB"/>
    <w:rsid w:val="00960986"/>
    <w:rsid w:val="00962075"/>
    <w:rsid w:val="009634B1"/>
    <w:rsid w:val="00965370"/>
    <w:rsid w:val="009736BC"/>
    <w:rsid w:val="00974317"/>
    <w:rsid w:val="00995414"/>
    <w:rsid w:val="009A2F8B"/>
    <w:rsid w:val="009A495B"/>
    <w:rsid w:val="009A538E"/>
    <w:rsid w:val="009B0363"/>
    <w:rsid w:val="009B4AE0"/>
    <w:rsid w:val="009C0BD3"/>
    <w:rsid w:val="009C3A5D"/>
    <w:rsid w:val="009C72B9"/>
    <w:rsid w:val="009D4FF7"/>
    <w:rsid w:val="009E5FAA"/>
    <w:rsid w:val="009E6696"/>
    <w:rsid w:val="009E691B"/>
    <w:rsid w:val="009F58DE"/>
    <w:rsid w:val="00A06023"/>
    <w:rsid w:val="00A11C1D"/>
    <w:rsid w:val="00A16E66"/>
    <w:rsid w:val="00A1761B"/>
    <w:rsid w:val="00A342CB"/>
    <w:rsid w:val="00A40BFC"/>
    <w:rsid w:val="00A412CC"/>
    <w:rsid w:val="00A4259B"/>
    <w:rsid w:val="00A43AAD"/>
    <w:rsid w:val="00A5598D"/>
    <w:rsid w:val="00A567CA"/>
    <w:rsid w:val="00A849E7"/>
    <w:rsid w:val="00A85DDB"/>
    <w:rsid w:val="00A92962"/>
    <w:rsid w:val="00AA62BB"/>
    <w:rsid w:val="00AC4332"/>
    <w:rsid w:val="00AD4895"/>
    <w:rsid w:val="00AE7DA0"/>
    <w:rsid w:val="00AF3741"/>
    <w:rsid w:val="00B13507"/>
    <w:rsid w:val="00B17FDB"/>
    <w:rsid w:val="00B21E6A"/>
    <w:rsid w:val="00B33B04"/>
    <w:rsid w:val="00B40869"/>
    <w:rsid w:val="00B71201"/>
    <w:rsid w:val="00B73695"/>
    <w:rsid w:val="00B77A3B"/>
    <w:rsid w:val="00B82971"/>
    <w:rsid w:val="00B87607"/>
    <w:rsid w:val="00B91093"/>
    <w:rsid w:val="00BB2BF7"/>
    <w:rsid w:val="00BB4725"/>
    <w:rsid w:val="00BB603B"/>
    <w:rsid w:val="00BC29D7"/>
    <w:rsid w:val="00BC7C3C"/>
    <w:rsid w:val="00BD02C7"/>
    <w:rsid w:val="00BD2505"/>
    <w:rsid w:val="00BD6326"/>
    <w:rsid w:val="00BE08C6"/>
    <w:rsid w:val="00BE4A96"/>
    <w:rsid w:val="00C10906"/>
    <w:rsid w:val="00C11A22"/>
    <w:rsid w:val="00C12631"/>
    <w:rsid w:val="00C13D9F"/>
    <w:rsid w:val="00C2351C"/>
    <w:rsid w:val="00C27366"/>
    <w:rsid w:val="00C317DB"/>
    <w:rsid w:val="00C338ED"/>
    <w:rsid w:val="00C42CDF"/>
    <w:rsid w:val="00C43678"/>
    <w:rsid w:val="00C54422"/>
    <w:rsid w:val="00C76E67"/>
    <w:rsid w:val="00C83470"/>
    <w:rsid w:val="00C85DA0"/>
    <w:rsid w:val="00C94019"/>
    <w:rsid w:val="00CA105E"/>
    <w:rsid w:val="00CB0080"/>
    <w:rsid w:val="00CB5A38"/>
    <w:rsid w:val="00CC34A1"/>
    <w:rsid w:val="00CE0773"/>
    <w:rsid w:val="00CE412D"/>
    <w:rsid w:val="00CF153B"/>
    <w:rsid w:val="00CF23F5"/>
    <w:rsid w:val="00CF26D9"/>
    <w:rsid w:val="00D20291"/>
    <w:rsid w:val="00D21644"/>
    <w:rsid w:val="00D25E2A"/>
    <w:rsid w:val="00D30469"/>
    <w:rsid w:val="00D31907"/>
    <w:rsid w:val="00D376A4"/>
    <w:rsid w:val="00D678FE"/>
    <w:rsid w:val="00D7212F"/>
    <w:rsid w:val="00D86DFF"/>
    <w:rsid w:val="00D93BB8"/>
    <w:rsid w:val="00D97739"/>
    <w:rsid w:val="00DC451C"/>
    <w:rsid w:val="00DE3112"/>
    <w:rsid w:val="00DF4DCE"/>
    <w:rsid w:val="00E002EC"/>
    <w:rsid w:val="00E03FFA"/>
    <w:rsid w:val="00E26B01"/>
    <w:rsid w:val="00E55DC9"/>
    <w:rsid w:val="00E9078C"/>
    <w:rsid w:val="00EA1425"/>
    <w:rsid w:val="00EA147C"/>
    <w:rsid w:val="00EB1062"/>
    <w:rsid w:val="00EB1A2A"/>
    <w:rsid w:val="00EC106A"/>
    <w:rsid w:val="00EC18F2"/>
    <w:rsid w:val="00ED3023"/>
    <w:rsid w:val="00F07365"/>
    <w:rsid w:val="00F172F3"/>
    <w:rsid w:val="00F21D92"/>
    <w:rsid w:val="00F23220"/>
    <w:rsid w:val="00F3486C"/>
    <w:rsid w:val="00F35E30"/>
    <w:rsid w:val="00F42E87"/>
    <w:rsid w:val="00F54A39"/>
    <w:rsid w:val="00F80D06"/>
    <w:rsid w:val="00F82BD8"/>
    <w:rsid w:val="00F906F3"/>
    <w:rsid w:val="00F92AAE"/>
    <w:rsid w:val="00F97057"/>
    <w:rsid w:val="00F97D98"/>
    <w:rsid w:val="00FB41E8"/>
    <w:rsid w:val="00FC34D7"/>
    <w:rsid w:val="00FC7366"/>
    <w:rsid w:val="00FD36C5"/>
    <w:rsid w:val="00FD5ADB"/>
    <w:rsid w:val="00FE446B"/>
    <w:rsid w:val="00FE6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86AE75"/>
  <w15:docId w15:val="{CE451A47-EC5F-4A50-B96C-F3653E34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AC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0A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50ACC"/>
    <w:rPr>
      <w:rFonts w:asciiTheme="majorHAnsi" w:eastAsiaTheme="majorEastAsia" w:hAnsiTheme="majorHAnsi" w:cstheme="majorBidi"/>
      <w:sz w:val="18"/>
      <w:szCs w:val="18"/>
    </w:rPr>
  </w:style>
  <w:style w:type="paragraph" w:styleId="a5">
    <w:name w:val="List Paragraph"/>
    <w:basedOn w:val="a"/>
    <w:uiPriority w:val="34"/>
    <w:qFormat/>
    <w:rsid w:val="00750ACC"/>
    <w:pPr>
      <w:ind w:leftChars="400" w:left="840"/>
    </w:pPr>
    <w:rPr>
      <w:sz w:val="21"/>
    </w:rPr>
  </w:style>
  <w:style w:type="paragraph" w:styleId="a6">
    <w:name w:val="header"/>
    <w:basedOn w:val="a"/>
    <w:link w:val="a7"/>
    <w:uiPriority w:val="99"/>
    <w:unhideWhenUsed/>
    <w:rsid w:val="00F82BD8"/>
    <w:pPr>
      <w:tabs>
        <w:tab w:val="center" w:pos="4252"/>
        <w:tab w:val="right" w:pos="8504"/>
      </w:tabs>
      <w:snapToGrid w:val="0"/>
    </w:pPr>
  </w:style>
  <w:style w:type="character" w:customStyle="1" w:styleId="a7">
    <w:name w:val="ヘッダー (文字)"/>
    <w:basedOn w:val="a0"/>
    <w:link w:val="a6"/>
    <w:uiPriority w:val="99"/>
    <w:rsid w:val="00F82BD8"/>
    <w:rPr>
      <w:sz w:val="24"/>
    </w:rPr>
  </w:style>
  <w:style w:type="paragraph" w:styleId="a8">
    <w:name w:val="footer"/>
    <w:basedOn w:val="a"/>
    <w:link w:val="a9"/>
    <w:uiPriority w:val="99"/>
    <w:unhideWhenUsed/>
    <w:rsid w:val="00F82BD8"/>
    <w:pPr>
      <w:tabs>
        <w:tab w:val="center" w:pos="4252"/>
        <w:tab w:val="right" w:pos="8504"/>
      </w:tabs>
      <w:snapToGrid w:val="0"/>
    </w:pPr>
  </w:style>
  <w:style w:type="character" w:customStyle="1" w:styleId="a9">
    <w:name w:val="フッター (文字)"/>
    <w:basedOn w:val="a0"/>
    <w:link w:val="a8"/>
    <w:uiPriority w:val="99"/>
    <w:rsid w:val="00F82BD8"/>
    <w:rPr>
      <w:sz w:val="24"/>
    </w:rPr>
  </w:style>
  <w:style w:type="paragraph" w:styleId="aa">
    <w:name w:val="Date"/>
    <w:basedOn w:val="a"/>
    <w:next w:val="a"/>
    <w:link w:val="ab"/>
    <w:uiPriority w:val="99"/>
    <w:semiHidden/>
    <w:unhideWhenUsed/>
    <w:rsid w:val="00F82BD8"/>
  </w:style>
  <w:style w:type="character" w:customStyle="1" w:styleId="ab">
    <w:name w:val="日付 (文字)"/>
    <w:basedOn w:val="a0"/>
    <w:link w:val="aa"/>
    <w:uiPriority w:val="99"/>
    <w:semiHidden/>
    <w:rsid w:val="00F82BD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288</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shuppan14</dc:creator>
  <cp:lastModifiedBy>藁谷　宏</cp:lastModifiedBy>
  <cp:revision>103</cp:revision>
  <cp:lastPrinted>2018-05-16T02:43:00Z</cp:lastPrinted>
  <dcterms:created xsi:type="dcterms:W3CDTF">2020-02-13T08:29:00Z</dcterms:created>
  <dcterms:modified xsi:type="dcterms:W3CDTF">2021-09-13T06:03:00Z</dcterms:modified>
</cp:coreProperties>
</file>